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422BC" w14:textId="77777777" w:rsidR="001208E5" w:rsidRDefault="001208E5" w:rsidP="001208E5">
      <w:pPr>
        <w:rPr>
          <w:rFonts w:ascii="Arial" w:hAnsi="Arial" w:cs="Arial"/>
          <w:b/>
          <w:bCs/>
          <w:sz w:val="22"/>
          <w:szCs w:val="22"/>
          <w:u w:val="single"/>
        </w:rPr>
      </w:pPr>
    </w:p>
    <w:tbl>
      <w:tblPr>
        <w:tblpPr w:leftFromText="141" w:rightFromText="141" w:vertAnchor="page" w:horzAnchor="page" w:tblpX="772" w:tblpY="117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1208E5" w14:paraId="7263E624" w14:textId="77777777" w:rsidTr="004C67D1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E30B37" w14:textId="77777777" w:rsidR="001208E5" w:rsidRPr="005E721B" w:rsidRDefault="001208E5" w:rsidP="004C67D1">
            <w:pPr>
              <w:pStyle w:val="Bezodstpw"/>
              <w:jc w:val="center"/>
              <w:rPr>
                <w:b/>
                <w:bCs/>
                <w:color w:val="FF0000"/>
                <w:sz w:val="22"/>
              </w:rPr>
            </w:pPr>
            <w:r w:rsidRPr="005E721B">
              <w:rPr>
                <w:b/>
                <w:bCs/>
                <w:color w:val="FF0000"/>
                <w:sz w:val="22"/>
              </w:rPr>
              <w:t>BURMISTRZ MIASTA</w:t>
            </w:r>
          </w:p>
          <w:p w14:paraId="1232024B" w14:textId="77777777" w:rsidR="001208E5" w:rsidRPr="005E721B" w:rsidRDefault="001208E5" w:rsidP="004C67D1">
            <w:pPr>
              <w:pStyle w:val="Bezodstpw"/>
              <w:jc w:val="center"/>
              <w:rPr>
                <w:b/>
                <w:bCs/>
                <w:color w:val="FF0000"/>
                <w:sz w:val="22"/>
              </w:rPr>
            </w:pPr>
            <w:r w:rsidRPr="005E721B">
              <w:rPr>
                <w:b/>
                <w:bCs/>
                <w:color w:val="FF0000"/>
                <w:sz w:val="22"/>
              </w:rPr>
              <w:t>CHOJNICE</w:t>
            </w:r>
          </w:p>
          <w:p w14:paraId="238EAB66" w14:textId="77777777" w:rsidR="001208E5" w:rsidRPr="005E721B" w:rsidRDefault="001208E5" w:rsidP="004C67D1">
            <w:pPr>
              <w:pStyle w:val="Bezodstpw"/>
              <w:jc w:val="center"/>
              <w:rPr>
                <w:color w:val="FF0000"/>
                <w:sz w:val="22"/>
              </w:rPr>
            </w:pPr>
            <w:r w:rsidRPr="005E721B">
              <w:rPr>
                <w:color w:val="FF0000"/>
                <w:sz w:val="22"/>
              </w:rPr>
              <w:t>Stary Rynek 1</w:t>
            </w:r>
          </w:p>
          <w:p w14:paraId="33522BB7" w14:textId="77777777" w:rsidR="001208E5" w:rsidRDefault="001208E5" w:rsidP="004C67D1">
            <w:pPr>
              <w:pStyle w:val="Bezodstpw"/>
              <w:jc w:val="center"/>
            </w:pPr>
            <w:r w:rsidRPr="005E721B">
              <w:rPr>
                <w:color w:val="FF0000"/>
                <w:sz w:val="22"/>
              </w:rPr>
              <w:t>89-600 Chojnice</w:t>
            </w:r>
          </w:p>
        </w:tc>
      </w:tr>
    </w:tbl>
    <w:p w14:paraId="1919E7D4" w14:textId="77777777" w:rsidR="001208E5" w:rsidRDefault="001208E5" w:rsidP="001208E5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5FDBC26" w14:textId="77777777" w:rsidR="001208E5" w:rsidRDefault="001208E5" w:rsidP="001208E5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74570FF" w14:textId="11DF7E52" w:rsidR="001208E5" w:rsidRPr="002B7245" w:rsidRDefault="001208E5" w:rsidP="001208E5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CC71EA">
        <w:rPr>
          <w:rFonts w:ascii="Arial" w:hAnsi="Arial" w:cs="Arial"/>
          <w:b/>
          <w:bCs/>
          <w:sz w:val="22"/>
          <w:szCs w:val="22"/>
          <w:u w:val="single"/>
        </w:rPr>
        <w:t>KM.6220.</w:t>
      </w:r>
      <w:r>
        <w:rPr>
          <w:rFonts w:ascii="Arial" w:hAnsi="Arial" w:cs="Arial"/>
          <w:b/>
          <w:bCs/>
          <w:sz w:val="22"/>
          <w:szCs w:val="22"/>
          <w:u w:val="single"/>
        </w:rPr>
        <w:t>8</w:t>
      </w:r>
      <w:r w:rsidRPr="00CC71EA">
        <w:rPr>
          <w:rFonts w:ascii="Arial" w:hAnsi="Arial" w:cs="Arial"/>
          <w:b/>
          <w:bCs/>
          <w:sz w:val="22"/>
          <w:szCs w:val="22"/>
          <w:u w:val="single"/>
        </w:rPr>
        <w:t>.2021</w:t>
      </w:r>
    </w:p>
    <w:p w14:paraId="7E0CB349" w14:textId="77777777" w:rsidR="001208E5" w:rsidRPr="00CC71EA" w:rsidRDefault="001208E5" w:rsidP="001208E5">
      <w:pPr>
        <w:jc w:val="center"/>
        <w:rPr>
          <w:rFonts w:ascii="Arial" w:hAnsi="Arial" w:cs="Arial"/>
          <w:b/>
        </w:rPr>
      </w:pPr>
      <w:r w:rsidRPr="00CC71EA">
        <w:rPr>
          <w:rFonts w:ascii="Arial" w:hAnsi="Arial" w:cs="Arial"/>
          <w:b/>
        </w:rPr>
        <w:t>ZAŁĄCZNIK NR 1</w:t>
      </w:r>
    </w:p>
    <w:p w14:paraId="4846F0C1" w14:textId="77777777" w:rsidR="001208E5" w:rsidRPr="00CC71EA" w:rsidRDefault="001208E5" w:rsidP="001208E5">
      <w:pPr>
        <w:jc w:val="center"/>
        <w:rPr>
          <w:rFonts w:ascii="Arial" w:hAnsi="Arial" w:cs="Arial"/>
        </w:rPr>
      </w:pPr>
      <w:r w:rsidRPr="00CC71EA">
        <w:rPr>
          <w:rFonts w:ascii="Arial" w:hAnsi="Arial" w:cs="Arial"/>
        </w:rPr>
        <w:t>do decyzji znak KM.6220.</w:t>
      </w:r>
      <w:r>
        <w:rPr>
          <w:rFonts w:ascii="Arial" w:hAnsi="Arial" w:cs="Arial"/>
        </w:rPr>
        <w:t>8</w:t>
      </w:r>
      <w:r w:rsidRPr="00CC71EA">
        <w:rPr>
          <w:rFonts w:ascii="Arial" w:hAnsi="Arial" w:cs="Arial"/>
        </w:rPr>
        <w:t>.2021</w:t>
      </w:r>
    </w:p>
    <w:p w14:paraId="648EF20E" w14:textId="77777777" w:rsidR="001208E5" w:rsidRPr="00CC71EA" w:rsidRDefault="001208E5" w:rsidP="001208E5">
      <w:pPr>
        <w:jc w:val="center"/>
        <w:rPr>
          <w:rFonts w:ascii="Arial" w:hAnsi="Arial" w:cs="Arial"/>
        </w:rPr>
      </w:pPr>
      <w:r w:rsidRPr="00CC71EA">
        <w:rPr>
          <w:rFonts w:ascii="Arial" w:hAnsi="Arial" w:cs="Arial"/>
        </w:rPr>
        <w:t xml:space="preserve">z dnia </w:t>
      </w:r>
      <w:r>
        <w:rPr>
          <w:rFonts w:ascii="Arial" w:hAnsi="Arial" w:cs="Arial"/>
        </w:rPr>
        <w:t>22</w:t>
      </w:r>
      <w:r w:rsidRPr="00CC71EA">
        <w:rPr>
          <w:rFonts w:ascii="Arial" w:hAnsi="Arial" w:cs="Arial"/>
        </w:rPr>
        <w:t>.</w:t>
      </w:r>
      <w:r>
        <w:rPr>
          <w:rFonts w:ascii="Arial" w:hAnsi="Arial" w:cs="Arial"/>
        </w:rPr>
        <w:t>02</w:t>
      </w:r>
      <w:r w:rsidRPr="00CC71EA">
        <w:rPr>
          <w:rFonts w:ascii="Arial" w:hAnsi="Arial" w:cs="Arial"/>
        </w:rPr>
        <w:t>.202</w:t>
      </w:r>
      <w:r>
        <w:rPr>
          <w:rFonts w:ascii="Arial" w:hAnsi="Arial" w:cs="Arial"/>
        </w:rPr>
        <w:t>2</w:t>
      </w:r>
      <w:r w:rsidRPr="00CC71EA">
        <w:rPr>
          <w:rFonts w:ascii="Arial" w:hAnsi="Arial" w:cs="Arial"/>
        </w:rPr>
        <w:t xml:space="preserve"> r.</w:t>
      </w:r>
    </w:p>
    <w:p w14:paraId="5AE8EA09" w14:textId="77777777" w:rsidR="001208E5" w:rsidRDefault="001208E5" w:rsidP="001208E5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</w:p>
    <w:p w14:paraId="34674B23" w14:textId="77777777" w:rsidR="001208E5" w:rsidRPr="00CC71EA" w:rsidRDefault="001208E5" w:rsidP="001208E5">
      <w:pPr>
        <w:jc w:val="center"/>
        <w:rPr>
          <w:rFonts w:ascii="Arial" w:hAnsi="Arial" w:cs="Arial"/>
          <w:b/>
          <w:sz w:val="28"/>
          <w:szCs w:val="28"/>
        </w:rPr>
      </w:pPr>
    </w:p>
    <w:p w14:paraId="79BA5ED2" w14:textId="77777777" w:rsidR="001208E5" w:rsidRPr="00CC71EA" w:rsidRDefault="001208E5" w:rsidP="001208E5">
      <w:pPr>
        <w:jc w:val="center"/>
        <w:rPr>
          <w:rFonts w:ascii="Arial" w:hAnsi="Arial" w:cs="Arial"/>
          <w:b/>
          <w:sz w:val="28"/>
          <w:szCs w:val="28"/>
        </w:rPr>
      </w:pPr>
      <w:r w:rsidRPr="00CC71EA">
        <w:rPr>
          <w:rFonts w:ascii="Arial" w:hAnsi="Arial" w:cs="Arial"/>
          <w:b/>
          <w:sz w:val="28"/>
          <w:szCs w:val="28"/>
        </w:rPr>
        <w:t>CHARAKTERYSTYKA PRZEDSIĘWZIĘCIA</w:t>
      </w:r>
    </w:p>
    <w:p w14:paraId="7DD487B6" w14:textId="77777777" w:rsidR="001208E5" w:rsidRPr="00CC71EA" w:rsidRDefault="001208E5" w:rsidP="001208E5">
      <w:pPr>
        <w:pStyle w:val="Tekstpodstawowy"/>
        <w:widowControl/>
        <w:suppressAutoHyphens w:val="0"/>
        <w:rPr>
          <w:rFonts w:ascii="Arial" w:hAnsi="Arial" w:cs="Arial"/>
          <w:sz w:val="22"/>
          <w:szCs w:val="22"/>
        </w:rPr>
      </w:pPr>
    </w:p>
    <w:p w14:paraId="5D6740D5" w14:textId="77777777" w:rsidR="001208E5" w:rsidRPr="00CC71EA" w:rsidRDefault="001208E5" w:rsidP="001208E5">
      <w:pPr>
        <w:pStyle w:val="Tekstpodstawowy"/>
        <w:widowControl/>
        <w:suppressAutoHyphens w:val="0"/>
        <w:ind w:firstLine="708"/>
        <w:rPr>
          <w:rFonts w:ascii="Arial" w:hAnsi="Arial" w:cs="Arial"/>
          <w:szCs w:val="24"/>
        </w:rPr>
      </w:pPr>
      <w:r w:rsidRPr="00CC71EA">
        <w:rPr>
          <w:rFonts w:ascii="Arial" w:hAnsi="Arial" w:cs="Arial"/>
          <w:szCs w:val="24"/>
        </w:rPr>
        <w:t>Charakterystykę sporządzono na podstawie załączonej do wniosku Karty Informacyjnej Przedsięwzięcia.</w:t>
      </w:r>
    </w:p>
    <w:p w14:paraId="5D2F24FC" w14:textId="77777777" w:rsidR="001208E5" w:rsidRPr="00CE2FCD" w:rsidRDefault="001208E5" w:rsidP="001208E5">
      <w:pPr>
        <w:pStyle w:val="Bezodstpw"/>
        <w:ind w:firstLine="708"/>
        <w:rPr>
          <w:szCs w:val="24"/>
        </w:rPr>
      </w:pPr>
      <w:r w:rsidRPr="00CE2FCD">
        <w:rPr>
          <w:szCs w:val="24"/>
        </w:rPr>
        <w:t xml:space="preserve">Planowane jest przedsięwzięcie polegające na organizacji i prowadzeniu punktu zbiórki katalizatorów na części działki nr </w:t>
      </w:r>
      <w:proofErr w:type="spellStart"/>
      <w:r w:rsidRPr="00CE2FCD">
        <w:rPr>
          <w:szCs w:val="24"/>
        </w:rPr>
        <w:t>ewid</w:t>
      </w:r>
      <w:proofErr w:type="spellEnd"/>
      <w:r w:rsidRPr="00CE2FCD">
        <w:rPr>
          <w:szCs w:val="24"/>
        </w:rPr>
        <w:t xml:space="preserve">. </w:t>
      </w:r>
      <w:r w:rsidRPr="00CE2FCD">
        <w:rPr>
          <w:color w:val="000000"/>
          <w:szCs w:val="24"/>
        </w:rPr>
        <w:t>2044/2</w:t>
      </w:r>
      <w:r>
        <w:rPr>
          <w:color w:val="000000"/>
          <w:szCs w:val="24"/>
        </w:rPr>
        <w:t xml:space="preserve"> </w:t>
      </w:r>
      <w:r w:rsidRPr="00CE2FCD">
        <w:rPr>
          <w:szCs w:val="24"/>
        </w:rPr>
        <w:t>w</w:t>
      </w:r>
      <w:r>
        <w:rPr>
          <w:szCs w:val="24"/>
        </w:rPr>
        <w:t xml:space="preserve"> </w:t>
      </w:r>
      <w:r w:rsidRPr="00CE2FCD">
        <w:rPr>
          <w:szCs w:val="24"/>
        </w:rPr>
        <w:t>miejscowości Chojnice, gmina Chojnice, województwo pomorskie.</w:t>
      </w:r>
    </w:p>
    <w:p w14:paraId="74AAD02E" w14:textId="77777777" w:rsidR="001208E5" w:rsidRPr="00CE2FCD" w:rsidRDefault="001208E5" w:rsidP="001208E5">
      <w:pPr>
        <w:pStyle w:val="Bezodstpw"/>
        <w:rPr>
          <w:rFonts w:eastAsia="Times New Roman"/>
          <w:color w:val="000000"/>
          <w:szCs w:val="24"/>
        </w:rPr>
      </w:pPr>
      <w:r w:rsidRPr="00CE2FCD">
        <w:rPr>
          <w:rFonts w:eastAsia="Times New Roman"/>
          <w:color w:val="000000"/>
          <w:szCs w:val="24"/>
        </w:rPr>
        <w:tab/>
        <w:t>W ramach działalności przewiduje się skupowanie katalizatorów. Zbierany złom będzie ważony, sortowany i gromadzony w</w:t>
      </w:r>
      <w:r>
        <w:rPr>
          <w:rFonts w:eastAsia="Times New Roman"/>
          <w:color w:val="000000"/>
          <w:szCs w:val="24"/>
        </w:rPr>
        <w:t xml:space="preserve"> </w:t>
      </w:r>
      <w:r w:rsidRPr="00CE2FCD">
        <w:rPr>
          <w:rFonts w:eastAsia="Times New Roman"/>
          <w:color w:val="000000"/>
          <w:szCs w:val="24"/>
        </w:rPr>
        <w:t>wydzielonych pojemnikach wewnątrz budynku, a następnie wywożony do odbiorców.</w:t>
      </w:r>
    </w:p>
    <w:p w14:paraId="58015F7C" w14:textId="77777777" w:rsidR="001208E5" w:rsidRDefault="001208E5" w:rsidP="001208E5">
      <w:pPr>
        <w:rPr>
          <w:rFonts w:ascii="Arial" w:hAnsi="Arial" w:cs="Arial"/>
        </w:rPr>
      </w:pPr>
    </w:p>
    <w:p w14:paraId="47B8EBBE" w14:textId="77777777" w:rsidR="001208E5" w:rsidRPr="00CC71EA" w:rsidRDefault="001208E5" w:rsidP="001208E5">
      <w:pPr>
        <w:rPr>
          <w:rFonts w:ascii="Arial" w:hAnsi="Arial" w:cs="Arial"/>
        </w:rPr>
      </w:pPr>
    </w:p>
    <w:p w14:paraId="1C38ADBE" w14:textId="565984D0" w:rsidR="001208E5" w:rsidRDefault="001208E5" w:rsidP="001208E5">
      <w:pPr>
        <w:jc w:val="both"/>
        <w:rPr>
          <w:rFonts w:ascii="Arial" w:hAnsi="Arial" w:cs="Arial"/>
          <w:bCs/>
          <w:i/>
        </w:rPr>
      </w:pPr>
      <w:r w:rsidRPr="009C219D">
        <w:rPr>
          <w:noProof/>
        </w:rPr>
        <w:drawing>
          <wp:inline distT="0" distB="0" distL="0" distR="0" wp14:anchorId="0B12A07F" wp14:editId="7C61FDFB">
            <wp:extent cx="5756910" cy="395160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9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6E2412" w14:textId="77777777" w:rsidR="001208E5" w:rsidRPr="00CC71EA" w:rsidRDefault="001208E5" w:rsidP="001208E5">
      <w:pPr>
        <w:jc w:val="both"/>
        <w:rPr>
          <w:rFonts w:ascii="Arial" w:hAnsi="Arial" w:cs="Arial"/>
          <w:bCs/>
          <w:i/>
        </w:rPr>
      </w:pPr>
    </w:p>
    <w:p w14:paraId="2D6A9C69" w14:textId="77777777" w:rsidR="001208E5" w:rsidRPr="00CC71EA" w:rsidRDefault="001208E5" w:rsidP="001208E5">
      <w:pPr>
        <w:jc w:val="both"/>
        <w:rPr>
          <w:rFonts w:ascii="Arial" w:hAnsi="Arial" w:cs="Arial"/>
          <w:bCs/>
          <w:i/>
        </w:rPr>
      </w:pPr>
      <w:r w:rsidRPr="00CC71EA">
        <w:rPr>
          <w:rFonts w:ascii="Arial" w:hAnsi="Arial" w:cs="Arial"/>
          <w:b/>
          <w:i/>
        </w:rPr>
        <w:t>Rys. 1</w:t>
      </w:r>
      <w:r w:rsidRPr="00CC71EA">
        <w:rPr>
          <w:rFonts w:ascii="Arial" w:hAnsi="Arial" w:cs="Arial"/>
          <w:bCs/>
          <w:i/>
        </w:rPr>
        <w:t xml:space="preserve"> Lokalizacja inwestycji.</w:t>
      </w:r>
    </w:p>
    <w:p w14:paraId="6DFF21C3" w14:textId="77777777" w:rsidR="001208E5" w:rsidRPr="00CC71EA" w:rsidRDefault="001208E5" w:rsidP="001208E5">
      <w:pPr>
        <w:pStyle w:val="IPopis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14:paraId="6FBF29D4" w14:textId="77777777" w:rsidR="001208E5" w:rsidRDefault="001208E5" w:rsidP="001208E5">
      <w:pPr>
        <w:pStyle w:val="IPopis"/>
        <w:spacing w:line="240" w:lineRule="auto"/>
        <w:ind w:firstLine="708"/>
        <w:rPr>
          <w:rFonts w:ascii="Arial" w:eastAsia="Times New Roman" w:hAnsi="Arial" w:cs="Arial"/>
          <w:bCs/>
          <w:sz w:val="24"/>
          <w:szCs w:val="28"/>
        </w:rPr>
      </w:pPr>
      <w:r w:rsidRPr="00CE2FCD">
        <w:rPr>
          <w:rFonts w:ascii="Arial" w:eastAsia="Times New Roman" w:hAnsi="Arial" w:cs="Arial"/>
          <w:bCs/>
          <w:sz w:val="24"/>
          <w:szCs w:val="28"/>
        </w:rPr>
        <w:t xml:space="preserve">Przewidywany obszar oddziaływania przedsięwzięcia będzie się mieścił </w:t>
      </w:r>
      <w:r>
        <w:rPr>
          <w:rFonts w:ascii="Arial" w:eastAsia="Times New Roman" w:hAnsi="Arial" w:cs="Arial"/>
          <w:bCs/>
          <w:sz w:val="24"/>
          <w:szCs w:val="28"/>
        </w:rPr>
        <w:br/>
      </w:r>
      <w:r w:rsidRPr="00CE2FCD">
        <w:rPr>
          <w:rFonts w:ascii="Arial" w:eastAsia="Times New Roman" w:hAnsi="Arial" w:cs="Arial"/>
          <w:bCs/>
          <w:sz w:val="24"/>
          <w:szCs w:val="28"/>
        </w:rPr>
        <w:t>w całości na działkach, na których przedsięwzięcie będzie realizowane i do których inwestor posiada tytuł prawny.</w:t>
      </w:r>
    </w:p>
    <w:p w14:paraId="13B48AC0" w14:textId="77777777" w:rsidR="001208E5" w:rsidRPr="000A7C07" w:rsidRDefault="001208E5" w:rsidP="001208E5">
      <w:pPr>
        <w:pStyle w:val="Bezodstpw"/>
        <w:ind w:firstLine="708"/>
        <w:rPr>
          <w:color w:val="000000"/>
          <w:szCs w:val="24"/>
        </w:rPr>
      </w:pPr>
      <w:r w:rsidRPr="00D05A66">
        <w:rPr>
          <w:szCs w:val="24"/>
        </w:rPr>
        <w:t xml:space="preserve">Inwestycja zlokalizowana będzie na terenie działki </w:t>
      </w:r>
      <w:r w:rsidRPr="00D05A66">
        <w:rPr>
          <w:color w:val="000000"/>
          <w:szCs w:val="24"/>
        </w:rPr>
        <w:t xml:space="preserve">o łącznej powierzchni </w:t>
      </w:r>
      <w:r w:rsidRPr="00D05A66">
        <w:rPr>
          <w:rFonts w:eastAsia="Times New Roman"/>
          <w:bCs/>
          <w:szCs w:val="24"/>
        </w:rPr>
        <w:t>0,0393 ha. Powierzchnia terenu wyznaczonego pod inwestycję to około 130 m</w:t>
      </w:r>
      <w:r w:rsidRPr="00D05A66">
        <w:rPr>
          <w:rFonts w:eastAsia="Times New Roman"/>
          <w:bCs/>
          <w:szCs w:val="24"/>
          <w:vertAlign w:val="superscript"/>
        </w:rPr>
        <w:t>2</w:t>
      </w:r>
      <w:r w:rsidRPr="00D05A66">
        <w:rPr>
          <w:rFonts w:eastAsia="Times New Roman"/>
          <w:bCs/>
          <w:szCs w:val="24"/>
        </w:rPr>
        <w:t xml:space="preserve">. </w:t>
      </w:r>
      <w:r w:rsidRPr="00D05A66">
        <w:rPr>
          <w:rFonts w:eastAsia="Times New Roman"/>
          <w:bCs/>
          <w:szCs w:val="24"/>
        </w:rPr>
        <w:lastRenderedPageBreak/>
        <w:t>Przedsięwzięcie usytuowane będzie w budynku, znajdującym się na terenie działki inwestycyjnej.</w:t>
      </w:r>
    </w:p>
    <w:p w14:paraId="103BAE69" w14:textId="77777777" w:rsidR="001208E5" w:rsidRDefault="001208E5" w:rsidP="001208E5">
      <w:pPr>
        <w:pStyle w:val="Bezodstpw"/>
        <w:rPr>
          <w:szCs w:val="24"/>
        </w:rPr>
      </w:pPr>
      <w:r w:rsidRPr="00D05A66">
        <w:rPr>
          <w:szCs w:val="24"/>
        </w:rPr>
        <w:tab/>
        <w:t xml:space="preserve">Dojazd do terenu skupu katalizatorów zapewniony jest drogą wewnętrzną. Wjazd na teren planowanego przedsięwzięcia odbywać się będzie jednym wjazdem od strony zachodniej, z drogi biegnącej przez działkę o nr </w:t>
      </w:r>
      <w:proofErr w:type="spellStart"/>
      <w:r w:rsidRPr="00D05A66">
        <w:rPr>
          <w:szCs w:val="24"/>
        </w:rPr>
        <w:t>ewid</w:t>
      </w:r>
      <w:proofErr w:type="spellEnd"/>
      <w:r w:rsidRPr="00D05A66">
        <w:rPr>
          <w:szCs w:val="24"/>
        </w:rPr>
        <w:t>. 2044/1, obręb Chojnice.</w:t>
      </w:r>
    </w:p>
    <w:p w14:paraId="5C9EB0A2" w14:textId="77777777" w:rsidR="001208E5" w:rsidRPr="00D05A66" w:rsidRDefault="001208E5" w:rsidP="001208E5">
      <w:pPr>
        <w:pStyle w:val="Bezodstpw"/>
        <w:ind w:firstLine="708"/>
        <w:rPr>
          <w:szCs w:val="24"/>
        </w:rPr>
      </w:pPr>
      <w:r w:rsidRPr="00D05A66">
        <w:rPr>
          <w:szCs w:val="24"/>
        </w:rPr>
        <w:t xml:space="preserve">Inwestor zamierza rozpocząć działalność skupu katalizatorów w istniejącym budynku. Dostarczone odpady rozładowywane i magazynowane będą w budynku, </w:t>
      </w:r>
      <w:r>
        <w:rPr>
          <w:szCs w:val="24"/>
        </w:rPr>
        <w:br/>
      </w:r>
      <w:r w:rsidRPr="00D05A66">
        <w:rPr>
          <w:szCs w:val="24"/>
        </w:rPr>
        <w:t xml:space="preserve">w wyznaczonym miejscu. Działka jest zabezpieczona ogrodzeniem, które będzie pełniło funkcje chroniące przed dostępem osób niepowołanych. Przeprowadzany proces rozładunku będzie kontrolowany przez </w:t>
      </w:r>
      <w:r>
        <w:rPr>
          <w:szCs w:val="24"/>
        </w:rPr>
        <w:t>Inwestora</w:t>
      </w:r>
      <w:r w:rsidRPr="00D05A66">
        <w:rPr>
          <w:szCs w:val="24"/>
        </w:rPr>
        <w:t>.</w:t>
      </w:r>
    </w:p>
    <w:p w14:paraId="4EEB236C" w14:textId="77777777" w:rsidR="001208E5" w:rsidRPr="000A7C07" w:rsidRDefault="001208E5" w:rsidP="001208E5">
      <w:pPr>
        <w:pStyle w:val="Bezodstpw"/>
        <w:rPr>
          <w:color w:val="000000"/>
          <w:szCs w:val="24"/>
        </w:rPr>
      </w:pPr>
      <w:r w:rsidRPr="00D05A66">
        <w:rPr>
          <w:szCs w:val="24"/>
        </w:rPr>
        <w:tab/>
        <w:t>Przywożone katalizatory ważone będą po rozładunku, a następnie przeniesione zostaną w wyznaczone miejsce magazynowania w budynku, gdzie będą gromadzone w plastikowych pojemnikach. Zbierane odpady będą</w:t>
      </w:r>
      <w:r w:rsidRPr="00D05A66">
        <w:rPr>
          <w:color w:val="000000"/>
          <w:szCs w:val="24"/>
        </w:rPr>
        <w:t xml:space="preserve"> magazynowane</w:t>
      </w:r>
      <w:r>
        <w:rPr>
          <w:color w:val="000000"/>
          <w:szCs w:val="24"/>
        </w:rPr>
        <w:t>,</w:t>
      </w:r>
      <w:r w:rsidRPr="00D05A66">
        <w:rPr>
          <w:color w:val="000000"/>
          <w:szCs w:val="24"/>
        </w:rPr>
        <w:t xml:space="preserve"> aż do momentu uzbierania odpowiedniej ilości, po czym będą one przekazywane uprawnionemu podmiotowi.</w:t>
      </w:r>
    </w:p>
    <w:p w14:paraId="2DBAC7A5" w14:textId="77777777" w:rsidR="001208E5" w:rsidRDefault="001208E5" w:rsidP="001208E5">
      <w:pPr>
        <w:pStyle w:val="Bezodstpw"/>
        <w:rPr>
          <w:szCs w:val="24"/>
        </w:rPr>
      </w:pPr>
      <w:r w:rsidRPr="00D05A66">
        <w:rPr>
          <w:szCs w:val="24"/>
        </w:rPr>
        <w:tab/>
        <w:t xml:space="preserve">Odpady przyjmowane będą zarówno od osób fizycznych, jak i firm zewnętrznych. Transport na teren inwestycji będzie </w:t>
      </w:r>
      <w:r>
        <w:rPr>
          <w:szCs w:val="24"/>
        </w:rPr>
        <w:t>w zakresie</w:t>
      </w:r>
      <w:r w:rsidRPr="00D05A66">
        <w:rPr>
          <w:szCs w:val="24"/>
        </w:rPr>
        <w:t xml:space="preserve"> stron dostarczających odpady.</w:t>
      </w:r>
    </w:p>
    <w:p w14:paraId="7189BD82" w14:textId="77777777" w:rsidR="001208E5" w:rsidRPr="00D05A66" w:rsidRDefault="001208E5" w:rsidP="001208E5">
      <w:pPr>
        <w:pStyle w:val="Bezodstpw"/>
        <w:rPr>
          <w:szCs w:val="24"/>
        </w:rPr>
      </w:pPr>
    </w:p>
    <w:p w14:paraId="4C3829C0" w14:textId="6F9D25C3" w:rsidR="001208E5" w:rsidRDefault="001208E5" w:rsidP="001208E5">
      <w:pPr>
        <w:pStyle w:val="Bezodstpw"/>
        <w:jc w:val="center"/>
        <w:rPr>
          <w:rFonts w:ascii="Times New Roman" w:eastAsia="Times New Roman" w:hAnsi="Times New Roman"/>
          <w:noProof/>
          <w:lang w:eastAsia="pl-PL"/>
        </w:rPr>
      </w:pPr>
      <w:r w:rsidRPr="00D05A66">
        <w:rPr>
          <w:rFonts w:ascii="Times New Roman" w:eastAsia="Times New Roman" w:hAnsi="Times New Roman"/>
          <w:noProof/>
          <w:lang w:eastAsia="pl-PL"/>
        </w:rPr>
        <w:drawing>
          <wp:inline distT="0" distB="0" distL="0" distR="0" wp14:anchorId="64A3CBF3" wp14:editId="3676335C">
            <wp:extent cx="2623820" cy="3300095"/>
            <wp:effectExtent l="0" t="0" r="5080" b="0"/>
            <wp:docPr id="1" name="Obraz 1" descr="C:\Users\HP\Desktop\Projekty\KIP katalizatory\schema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C:\Users\HP\Desktop\Projekty\KIP katalizatory\schemat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820" cy="330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A6789A" w14:textId="77777777" w:rsidR="001208E5" w:rsidRDefault="001208E5" w:rsidP="001208E5">
      <w:pPr>
        <w:pStyle w:val="Bezodstpw"/>
        <w:jc w:val="center"/>
        <w:rPr>
          <w:rFonts w:ascii="Times New Roman" w:eastAsia="Times New Roman" w:hAnsi="Times New Roman"/>
          <w:noProof/>
          <w:lang w:eastAsia="pl-PL"/>
        </w:rPr>
      </w:pPr>
    </w:p>
    <w:p w14:paraId="0A6D7B39" w14:textId="77777777" w:rsidR="001208E5" w:rsidRPr="00D05A66" w:rsidRDefault="001208E5" w:rsidP="001208E5">
      <w:pPr>
        <w:pStyle w:val="Legenda"/>
        <w:rPr>
          <w:rFonts w:ascii="Arial" w:hAnsi="Arial" w:cs="Arial"/>
          <w:b w:val="0"/>
          <w:bCs w:val="0"/>
          <w:i/>
          <w:iCs/>
          <w:sz w:val="24"/>
          <w:szCs w:val="22"/>
        </w:rPr>
      </w:pPr>
      <w:bookmarkStart w:id="0" w:name="_Toc67904498"/>
      <w:r w:rsidRPr="00D05A66">
        <w:rPr>
          <w:rFonts w:ascii="Arial" w:hAnsi="Arial" w:cs="Arial"/>
          <w:i/>
          <w:iCs/>
          <w:sz w:val="24"/>
          <w:szCs w:val="22"/>
        </w:rPr>
        <w:t xml:space="preserve">Rys. </w:t>
      </w:r>
      <w:r w:rsidRPr="00D05A66">
        <w:rPr>
          <w:rFonts w:ascii="Arial" w:hAnsi="Arial" w:cs="Arial"/>
          <w:i/>
          <w:iCs/>
          <w:sz w:val="24"/>
          <w:szCs w:val="22"/>
        </w:rPr>
        <w:fldChar w:fldCharType="begin"/>
      </w:r>
      <w:r w:rsidRPr="00D05A66">
        <w:rPr>
          <w:rFonts w:ascii="Arial" w:hAnsi="Arial" w:cs="Arial"/>
          <w:i/>
          <w:iCs/>
          <w:sz w:val="24"/>
          <w:szCs w:val="22"/>
        </w:rPr>
        <w:instrText xml:space="preserve"> SEQ Rysunek \* ARABIC </w:instrText>
      </w:r>
      <w:r w:rsidRPr="00D05A66">
        <w:rPr>
          <w:rFonts w:ascii="Arial" w:hAnsi="Arial" w:cs="Arial"/>
          <w:i/>
          <w:iCs/>
          <w:sz w:val="24"/>
          <w:szCs w:val="22"/>
        </w:rPr>
        <w:fldChar w:fldCharType="separate"/>
      </w:r>
      <w:r>
        <w:rPr>
          <w:rFonts w:ascii="Arial" w:hAnsi="Arial" w:cs="Arial"/>
          <w:i/>
          <w:iCs/>
          <w:noProof/>
          <w:sz w:val="24"/>
          <w:szCs w:val="22"/>
        </w:rPr>
        <w:t>1</w:t>
      </w:r>
      <w:r w:rsidRPr="00D05A66">
        <w:rPr>
          <w:rFonts w:ascii="Arial" w:hAnsi="Arial" w:cs="Arial"/>
          <w:i/>
          <w:iCs/>
          <w:sz w:val="24"/>
          <w:szCs w:val="22"/>
        </w:rPr>
        <w:fldChar w:fldCharType="end"/>
      </w:r>
      <w:r w:rsidRPr="00D05A66">
        <w:rPr>
          <w:rFonts w:ascii="Arial" w:hAnsi="Arial" w:cs="Arial"/>
          <w:i/>
          <w:iCs/>
          <w:sz w:val="24"/>
          <w:szCs w:val="22"/>
        </w:rPr>
        <w:t xml:space="preserve"> </w:t>
      </w:r>
      <w:r w:rsidRPr="00D05A66">
        <w:rPr>
          <w:rFonts w:ascii="Arial" w:hAnsi="Arial" w:cs="Arial"/>
          <w:b w:val="0"/>
          <w:bCs w:val="0"/>
          <w:i/>
          <w:iCs/>
          <w:sz w:val="24"/>
          <w:szCs w:val="22"/>
        </w:rPr>
        <w:t>Szczegółowy opis stosowanej metody zbieranie odpadów</w:t>
      </w:r>
      <w:bookmarkEnd w:id="0"/>
      <w:r w:rsidRPr="00D05A66">
        <w:rPr>
          <w:rFonts w:ascii="Arial" w:hAnsi="Arial" w:cs="Arial"/>
          <w:b w:val="0"/>
          <w:bCs w:val="0"/>
          <w:i/>
          <w:iCs/>
          <w:sz w:val="24"/>
          <w:szCs w:val="22"/>
        </w:rPr>
        <w:t>.</w:t>
      </w:r>
    </w:p>
    <w:p w14:paraId="251CF3EE" w14:textId="77777777" w:rsidR="001208E5" w:rsidRDefault="001208E5" w:rsidP="001208E5">
      <w:pPr>
        <w:pStyle w:val="Bezodstpw"/>
        <w:rPr>
          <w:szCs w:val="24"/>
        </w:rPr>
      </w:pPr>
    </w:p>
    <w:p w14:paraId="62C6AA1B" w14:textId="77777777" w:rsidR="001208E5" w:rsidRPr="00AA1608" w:rsidRDefault="001208E5" w:rsidP="001208E5">
      <w:pPr>
        <w:pStyle w:val="Bezodstpw"/>
        <w:ind w:firstLine="708"/>
        <w:rPr>
          <w:szCs w:val="24"/>
        </w:rPr>
      </w:pPr>
      <w:r w:rsidRPr="00AA1608">
        <w:rPr>
          <w:szCs w:val="24"/>
        </w:rPr>
        <w:t>Należy zastosować rozwiązania ograniczające emisję hałasu i substancji zanieczyszczających tak, aby nie przekraczały dopuszczalnych norm, które będą gwarantować brak wpływu przedsięwzięcia na środowisko i zdrowie ludzi.</w:t>
      </w:r>
    </w:p>
    <w:p w14:paraId="7A78B3EF" w14:textId="77777777" w:rsidR="001208E5" w:rsidRPr="00AA1608" w:rsidRDefault="001208E5" w:rsidP="001208E5">
      <w:pPr>
        <w:pStyle w:val="Bezodstpw"/>
        <w:ind w:firstLine="708"/>
        <w:rPr>
          <w:szCs w:val="24"/>
        </w:rPr>
      </w:pPr>
      <w:r w:rsidRPr="00AA1608">
        <w:rPr>
          <w:szCs w:val="24"/>
        </w:rPr>
        <w:t>Obszar oddziaływania przedsięwzięcia będzie się mieścił w całości na działce, na której przedsięwzięcie zostanie zrealizowane.</w:t>
      </w:r>
    </w:p>
    <w:p w14:paraId="039BC7C5" w14:textId="77777777" w:rsidR="001208E5" w:rsidRPr="00AA1608" w:rsidRDefault="001208E5" w:rsidP="001208E5">
      <w:pPr>
        <w:pStyle w:val="Bezodstpw"/>
        <w:ind w:firstLine="708"/>
        <w:rPr>
          <w:szCs w:val="24"/>
        </w:rPr>
      </w:pPr>
      <w:r w:rsidRPr="00AA1608">
        <w:rPr>
          <w:szCs w:val="24"/>
        </w:rPr>
        <w:t>Planowana inwestycja nie naruszy prawa własności i interesu osób trzecich oraz nie ograniczy możliwości korzystania z terenów sąsiednich, jak również nie wpłynie negatywnie na sposób ich użytkowania.</w:t>
      </w:r>
    </w:p>
    <w:p w14:paraId="0A4B926F" w14:textId="77777777" w:rsidR="001208E5" w:rsidRPr="00AA1608" w:rsidRDefault="001208E5" w:rsidP="001208E5">
      <w:pPr>
        <w:pStyle w:val="Bezodstpw"/>
        <w:ind w:firstLine="708"/>
        <w:rPr>
          <w:szCs w:val="24"/>
        </w:rPr>
      </w:pPr>
      <w:r w:rsidRPr="00AA1608">
        <w:rPr>
          <w:szCs w:val="24"/>
        </w:rPr>
        <w:lastRenderedPageBreak/>
        <w:t>Katalizatory będą przyjmowane i magazynowane w zamkniętym budynku. Magazynowanie odbywać się będzie w plastikowych pojemnikach. Taki sposób magazynowania pozwoli zapobiec problemowi negatywnego oddziaływania czynników atmosferycznych i powstawaniu ścieków przemysłowych w</w:t>
      </w:r>
      <w:r>
        <w:rPr>
          <w:szCs w:val="24"/>
        </w:rPr>
        <w:t xml:space="preserve"> </w:t>
      </w:r>
      <w:r w:rsidRPr="00AA1608">
        <w:rPr>
          <w:szCs w:val="24"/>
        </w:rPr>
        <w:t>wyniku kontaktu wód opadowych z odpadami.</w:t>
      </w:r>
    </w:p>
    <w:p w14:paraId="103D52D7" w14:textId="77777777" w:rsidR="001208E5" w:rsidRPr="00AA1608" w:rsidRDefault="001208E5" w:rsidP="001208E5">
      <w:pPr>
        <w:pStyle w:val="Bezodstpw"/>
        <w:rPr>
          <w:szCs w:val="24"/>
        </w:rPr>
      </w:pPr>
      <w:r w:rsidRPr="00AA1608">
        <w:rPr>
          <w:szCs w:val="24"/>
        </w:rPr>
        <w:tab/>
        <w:t>Zbierane odpady będą ewidencjonowane. Posiadacz odpadów zobowiązany jest do prowadzenia ich jakościowej i ilościowej ewidencji zgodnie z przyjętym katalogiem odpadów. W ramach monitoringu odpadów prowadzona będzie ewidencja zbieranych odpadów.</w:t>
      </w:r>
    </w:p>
    <w:p w14:paraId="1B9FC385" w14:textId="77777777" w:rsidR="001208E5" w:rsidRPr="00AA1608" w:rsidRDefault="001208E5" w:rsidP="001208E5">
      <w:pPr>
        <w:pStyle w:val="Bezodstpw"/>
        <w:rPr>
          <w:szCs w:val="24"/>
        </w:rPr>
      </w:pPr>
      <w:r w:rsidRPr="00AA1608">
        <w:rPr>
          <w:szCs w:val="24"/>
        </w:rPr>
        <w:tab/>
        <w:t xml:space="preserve">W momencie uzbierania partii transportowej odpady wywożone będą transportem własnym, w celu odzysku lub unieszkodliwiania, mając na uwadze okres magazynowania określony w ustawie z dnia 14 grudnia 2012 r. o odpadach (t. j. </w:t>
      </w:r>
      <w:hyperlink r:id="rId6" w:history="1">
        <w:r w:rsidRPr="00AA1608">
          <w:rPr>
            <w:szCs w:val="24"/>
          </w:rPr>
          <w:t>Dz. U. z 2021, poz. 779 ze zm</w:t>
        </w:r>
      </w:hyperlink>
      <w:r w:rsidRPr="00AA1608">
        <w:rPr>
          <w:szCs w:val="24"/>
        </w:rPr>
        <w:t>.).</w:t>
      </w:r>
    </w:p>
    <w:p w14:paraId="5B1C8EBF" w14:textId="77777777" w:rsidR="001208E5" w:rsidRPr="00AA1608" w:rsidRDefault="001208E5" w:rsidP="001208E5">
      <w:pPr>
        <w:pStyle w:val="Bezodstpw"/>
        <w:rPr>
          <w:szCs w:val="24"/>
        </w:rPr>
      </w:pPr>
      <w:r w:rsidRPr="00AA1608">
        <w:rPr>
          <w:szCs w:val="24"/>
        </w:rPr>
        <w:tab/>
      </w:r>
    </w:p>
    <w:p w14:paraId="719D0F86" w14:textId="77777777" w:rsidR="001208E5" w:rsidRPr="00D05A66" w:rsidRDefault="001208E5" w:rsidP="001208E5">
      <w:pPr>
        <w:pStyle w:val="Bezodstpw"/>
        <w:rPr>
          <w:szCs w:val="24"/>
        </w:rPr>
      </w:pPr>
    </w:p>
    <w:p w14:paraId="25239946" w14:textId="77777777" w:rsidR="00011B37" w:rsidRDefault="00011B37"/>
    <w:sectPr w:rsidR="00011B37" w:rsidSect="00E71D60">
      <w:headerReference w:type="default" r:id="rId7"/>
      <w:footerReference w:type="even" r:id="rId8"/>
      <w:footerReference w:type="default" r:id="rId9"/>
      <w:pgSz w:w="11906" w:h="16838"/>
      <w:pgMar w:top="1560" w:right="1417" w:bottom="993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8D84A" w14:textId="77777777" w:rsidR="00E35EFA" w:rsidRDefault="001208E5" w:rsidP="00226FB0">
    <w:pPr>
      <w:pStyle w:val="Stopka"/>
      <w:framePr w:wrap="around" w:vAnchor="text" w:hAnchor="margin" w:xAlign="outside" w:y="1"/>
      <w:rPr>
        <w:rStyle w:val="Numerstrony"/>
        <w:rFonts w:eastAsia="Calibri"/>
      </w:rPr>
    </w:pPr>
    <w:r>
      <w:rPr>
        <w:rStyle w:val="Numerstrony"/>
        <w:rFonts w:eastAsia="Calibri"/>
      </w:rPr>
      <w:fldChar w:fldCharType="begin"/>
    </w:r>
    <w:r>
      <w:rPr>
        <w:rStyle w:val="Numerstrony"/>
        <w:rFonts w:eastAsia="Calibri"/>
      </w:rPr>
      <w:instrText xml:space="preserve">PAGE  </w:instrText>
    </w:r>
    <w:r>
      <w:rPr>
        <w:rStyle w:val="Numerstrony"/>
        <w:rFonts w:eastAsia="Calibri"/>
      </w:rPr>
      <w:fldChar w:fldCharType="end"/>
    </w:r>
  </w:p>
  <w:p w14:paraId="7DFE444E" w14:textId="77777777" w:rsidR="00E35EFA" w:rsidRDefault="001208E5" w:rsidP="00226FB0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F5443" w14:textId="77777777" w:rsidR="00E35EFA" w:rsidRPr="00C911F3" w:rsidRDefault="001208E5" w:rsidP="00226FB0">
    <w:pPr>
      <w:pStyle w:val="Stopka"/>
      <w:jc w:val="right"/>
      <w:rPr>
        <w:rFonts w:ascii="Arial" w:hAnsi="Arial" w:cs="Arial"/>
        <w:sz w:val="20"/>
        <w:szCs w:val="20"/>
      </w:rPr>
    </w:pPr>
    <w:r w:rsidRPr="00C911F3">
      <w:rPr>
        <w:rStyle w:val="Numerstrony"/>
        <w:rFonts w:ascii="Arial" w:eastAsia="Calibri" w:hAnsi="Arial" w:cs="Arial"/>
        <w:szCs w:val="20"/>
      </w:rPr>
      <w:t xml:space="preserve">Strona </w:t>
    </w:r>
    <w:r w:rsidRPr="00C911F3">
      <w:rPr>
        <w:rStyle w:val="Numerstrony"/>
        <w:rFonts w:ascii="Arial" w:eastAsia="Calibri" w:hAnsi="Arial" w:cs="Arial"/>
        <w:szCs w:val="20"/>
      </w:rPr>
      <w:fldChar w:fldCharType="begin"/>
    </w:r>
    <w:r w:rsidRPr="00C911F3">
      <w:rPr>
        <w:rStyle w:val="Numerstrony"/>
        <w:rFonts w:ascii="Arial" w:eastAsia="Calibri" w:hAnsi="Arial" w:cs="Arial"/>
        <w:szCs w:val="20"/>
      </w:rPr>
      <w:instrText xml:space="preserve"> PAGE </w:instrText>
    </w:r>
    <w:r w:rsidRPr="00C911F3">
      <w:rPr>
        <w:rStyle w:val="Numerstrony"/>
        <w:rFonts w:ascii="Arial" w:eastAsia="Calibri" w:hAnsi="Arial" w:cs="Arial"/>
        <w:szCs w:val="20"/>
      </w:rPr>
      <w:fldChar w:fldCharType="separate"/>
    </w:r>
    <w:r w:rsidRPr="00C911F3">
      <w:rPr>
        <w:rStyle w:val="Numerstrony"/>
        <w:rFonts w:ascii="Arial" w:eastAsia="Calibri" w:hAnsi="Arial" w:cs="Arial"/>
        <w:noProof/>
        <w:szCs w:val="20"/>
      </w:rPr>
      <w:t>70</w:t>
    </w:r>
    <w:r w:rsidRPr="00C911F3">
      <w:rPr>
        <w:rStyle w:val="Numerstrony"/>
        <w:rFonts w:ascii="Arial" w:eastAsia="Calibri" w:hAnsi="Arial" w:cs="Arial"/>
        <w:szCs w:val="20"/>
      </w:rPr>
      <w:fldChar w:fldCharType="end"/>
    </w:r>
    <w:r w:rsidRPr="00C911F3">
      <w:rPr>
        <w:rStyle w:val="Numerstrony"/>
        <w:rFonts w:ascii="Arial" w:eastAsia="Calibri" w:hAnsi="Arial" w:cs="Arial"/>
        <w:szCs w:val="20"/>
      </w:rPr>
      <w:t xml:space="preserve"> z </w:t>
    </w:r>
    <w:r w:rsidRPr="00C911F3">
      <w:rPr>
        <w:rStyle w:val="Numerstrony"/>
        <w:rFonts w:ascii="Arial" w:eastAsia="Calibri" w:hAnsi="Arial" w:cs="Arial"/>
        <w:szCs w:val="20"/>
      </w:rPr>
      <w:fldChar w:fldCharType="begin"/>
    </w:r>
    <w:r w:rsidRPr="00C911F3">
      <w:rPr>
        <w:rStyle w:val="Numerstrony"/>
        <w:rFonts w:ascii="Arial" w:eastAsia="Calibri" w:hAnsi="Arial" w:cs="Arial"/>
        <w:szCs w:val="20"/>
      </w:rPr>
      <w:instrText xml:space="preserve"> NUMPAGES </w:instrText>
    </w:r>
    <w:r w:rsidRPr="00C911F3">
      <w:rPr>
        <w:rStyle w:val="Numerstrony"/>
        <w:rFonts w:ascii="Arial" w:eastAsia="Calibri" w:hAnsi="Arial" w:cs="Arial"/>
        <w:szCs w:val="20"/>
      </w:rPr>
      <w:fldChar w:fldCharType="separate"/>
    </w:r>
    <w:r w:rsidRPr="00C911F3">
      <w:rPr>
        <w:rStyle w:val="Numerstrony"/>
        <w:rFonts w:ascii="Arial" w:eastAsia="Calibri" w:hAnsi="Arial" w:cs="Arial"/>
        <w:noProof/>
        <w:szCs w:val="20"/>
      </w:rPr>
      <w:t>70</w:t>
    </w:r>
    <w:r w:rsidRPr="00C911F3">
      <w:rPr>
        <w:rStyle w:val="Numerstrony"/>
        <w:rFonts w:ascii="Arial" w:eastAsia="Calibri" w:hAnsi="Arial" w:cs="Arial"/>
        <w:szCs w:val="2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9753A" w14:textId="77777777" w:rsidR="00E35EFA" w:rsidRPr="00CC71EA" w:rsidRDefault="001208E5" w:rsidP="002F1523">
    <w:pPr>
      <w:pStyle w:val="IPopis"/>
      <w:jc w:val="center"/>
      <w:rPr>
        <w:rFonts w:ascii="Arial" w:hAnsi="Arial" w:cs="Arial"/>
        <w:b/>
        <w:sz w:val="16"/>
        <w:szCs w:val="16"/>
        <w:u w:val="single"/>
      </w:rPr>
    </w:pPr>
    <w:r w:rsidRPr="00DD35B9">
      <w:rPr>
        <w:rFonts w:ascii="Arial" w:hAnsi="Arial" w:cs="Arial"/>
        <w:bCs/>
        <w:i/>
        <w:iCs/>
        <w:lang/>
      </w:rPr>
      <w:t>„</w:t>
    </w:r>
    <w:r w:rsidRPr="00DD35B9">
      <w:rPr>
        <w:rFonts w:ascii="Arial" w:hAnsi="Arial" w:cs="Arial"/>
        <w:bCs/>
        <w:i/>
        <w:iCs/>
        <w:lang/>
      </w:rPr>
      <w:t xml:space="preserve">Organizacja i </w:t>
    </w:r>
    <w:r w:rsidRPr="00DD35B9">
      <w:rPr>
        <w:rFonts w:ascii="Arial" w:hAnsi="Arial" w:cs="Arial"/>
        <w:bCs/>
        <w:i/>
        <w:iCs/>
        <w:lang/>
      </w:rPr>
      <w:t>prowadzeni</w:t>
    </w:r>
    <w:r>
      <w:rPr>
        <w:rFonts w:ascii="Arial" w:hAnsi="Arial" w:cs="Arial"/>
        <w:bCs/>
        <w:i/>
        <w:iCs/>
        <w:lang/>
      </w:rPr>
      <w:t>e</w:t>
    </w:r>
    <w:r w:rsidRPr="00DD35B9">
      <w:rPr>
        <w:rFonts w:ascii="Arial" w:hAnsi="Arial" w:cs="Arial"/>
        <w:bCs/>
        <w:i/>
        <w:iCs/>
        <w:lang/>
      </w:rPr>
      <w:t xml:space="preserve"> punkt</w:t>
    </w:r>
    <w:r w:rsidRPr="00DD35B9">
      <w:rPr>
        <w:rFonts w:ascii="Arial" w:hAnsi="Arial" w:cs="Arial"/>
        <w:bCs/>
        <w:i/>
        <w:iCs/>
        <w:lang/>
      </w:rPr>
      <w:t>u zbió</w:t>
    </w:r>
    <w:r w:rsidRPr="00DD35B9">
      <w:rPr>
        <w:rFonts w:ascii="Arial" w:hAnsi="Arial" w:cs="Arial"/>
        <w:bCs/>
        <w:i/>
        <w:iCs/>
        <w:lang/>
      </w:rPr>
      <w:t>rki katal</w:t>
    </w:r>
    <w:r w:rsidRPr="00DD35B9">
      <w:rPr>
        <w:rFonts w:ascii="Arial" w:hAnsi="Arial" w:cs="Arial"/>
        <w:bCs/>
        <w:i/>
        <w:iCs/>
        <w:lang/>
      </w:rPr>
      <w:t>izatorów</w:t>
    </w:r>
    <w:r>
      <w:rPr>
        <w:rFonts w:ascii="Arial" w:hAnsi="Arial" w:cs="Arial"/>
        <w:bCs/>
        <w:i/>
        <w:iCs/>
        <w:lang/>
      </w:rPr>
      <w:t xml:space="preserve"> w m. Chojnice, na </w:t>
    </w:r>
    <w:r>
      <w:rPr>
        <w:rFonts w:ascii="Arial" w:hAnsi="Arial" w:cs="Arial"/>
        <w:bCs/>
        <w:i/>
        <w:iCs/>
        <w:lang/>
      </w:rPr>
      <w:t>dz</w:t>
    </w:r>
    <w:r>
      <w:rPr>
        <w:rFonts w:ascii="Arial" w:hAnsi="Arial" w:cs="Arial"/>
        <w:bCs/>
        <w:i/>
        <w:iCs/>
        <w:lang/>
      </w:rPr>
      <w:t xml:space="preserve">. </w:t>
    </w:r>
    <w:proofErr w:type="spellStart"/>
    <w:r>
      <w:rPr>
        <w:rFonts w:ascii="Arial" w:hAnsi="Arial" w:cs="Arial"/>
        <w:bCs/>
        <w:i/>
        <w:iCs/>
        <w:lang/>
      </w:rPr>
      <w:t>e</w:t>
    </w:r>
    <w:r>
      <w:rPr>
        <w:rFonts w:ascii="Arial" w:hAnsi="Arial" w:cs="Arial"/>
        <w:bCs/>
        <w:i/>
        <w:iCs/>
        <w:lang/>
      </w:rPr>
      <w:t>wid</w:t>
    </w:r>
    <w:proofErr w:type="spellEnd"/>
    <w:r>
      <w:rPr>
        <w:rFonts w:ascii="Arial" w:hAnsi="Arial" w:cs="Arial"/>
        <w:bCs/>
        <w:i/>
        <w:iCs/>
        <w:lang/>
      </w:rPr>
      <w:t>.</w:t>
    </w:r>
    <w:r>
      <w:rPr>
        <w:rFonts w:ascii="Arial" w:hAnsi="Arial" w:cs="Arial"/>
        <w:bCs/>
        <w:i/>
        <w:iCs/>
        <w:lang/>
      </w:rPr>
      <w:t xml:space="preserve"> </w:t>
    </w:r>
    <w:r>
      <w:rPr>
        <w:rFonts w:ascii="Arial" w:hAnsi="Arial" w:cs="Arial"/>
        <w:bCs/>
        <w:i/>
        <w:iCs/>
        <w:lang/>
      </w:rPr>
      <w:t>n</w:t>
    </w:r>
    <w:r>
      <w:rPr>
        <w:rFonts w:ascii="Arial" w:hAnsi="Arial" w:cs="Arial"/>
        <w:bCs/>
        <w:i/>
        <w:iCs/>
        <w:lang/>
      </w:rPr>
      <w:t xml:space="preserve">r </w:t>
    </w:r>
    <w:r>
      <w:rPr>
        <w:rFonts w:ascii="Arial" w:hAnsi="Arial" w:cs="Arial"/>
        <w:bCs/>
        <w:i/>
        <w:iCs/>
        <w:lang/>
      </w:rPr>
      <w:t>2044/2, obręb ewidencyjny Chojnice.</w:t>
    </w:r>
    <w:r w:rsidRPr="00DD35B9">
      <w:rPr>
        <w:rFonts w:ascii="Arial" w:hAnsi="Arial" w:cs="Arial"/>
        <w:bCs/>
        <w:i/>
        <w:iCs/>
        <w:lang/>
      </w:rP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8E5"/>
    <w:rsid w:val="00011B37"/>
    <w:rsid w:val="001208E5"/>
    <w:rsid w:val="0056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B76C9"/>
  <w15:chartTrackingRefBased/>
  <w15:docId w15:val="{28E604A3-5775-46FD-9BC9-928206B17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0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Tekstpodstawowy">
    <w:name w:val="Body Text"/>
    <w:basedOn w:val="Normalny"/>
    <w:link w:val="TekstpodstawowyZnak"/>
    <w:rsid w:val="001208E5"/>
    <w:pPr>
      <w:widowControl w:val="0"/>
      <w:suppressAutoHyphens/>
      <w:jc w:val="both"/>
    </w:pPr>
    <w:rPr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208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1208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08E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208E5"/>
  </w:style>
  <w:style w:type="paragraph" w:styleId="Legenda">
    <w:name w:val="caption"/>
    <w:aliases w:val="CV Caption,Map,E65 Legenda,caption,tabela,Wykres-podpis,Wykres-podpis Znak,Legenda Znak Znak Znak,Legenda Znak Znak,Legenda Znak Znak Znak Znak,Legenda Znak Znak Znak Znak Znak Znak,Legenda Znak Znak Znak Znak Znak Znak Znak,Podpis pod rysunkiem"/>
    <w:basedOn w:val="Normalny"/>
    <w:next w:val="Normalny"/>
    <w:link w:val="LegendaZnak"/>
    <w:qFormat/>
    <w:rsid w:val="001208E5"/>
    <w:pPr>
      <w:spacing w:before="120" w:after="120"/>
    </w:pPr>
    <w:rPr>
      <w:b/>
      <w:bCs/>
      <w:sz w:val="20"/>
      <w:szCs w:val="20"/>
      <w:lang w:eastAsia="en-US"/>
    </w:rPr>
  </w:style>
  <w:style w:type="character" w:customStyle="1" w:styleId="LegendaZnak">
    <w:name w:val="Legenda Znak"/>
    <w:aliases w:val="CV Caption Znak,Map Znak,E65 Legenda Znak,caption Znak,tabela Znak,Wykres-podpis Znak1,Wykres-podpis Znak Znak,Legenda Znak Znak Znak Znak1,Legenda Znak Znak Znak1,Legenda Znak Znak Znak Znak Znak,Legenda Znak Znak Znak Znak Znak Znak Znak1"/>
    <w:link w:val="Legenda"/>
    <w:rsid w:val="001208E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IPopis">
    <w:name w:val="IP_opis"/>
    <w:basedOn w:val="Normalny"/>
    <w:link w:val="IPopisZnak"/>
    <w:qFormat/>
    <w:rsid w:val="001208E5"/>
    <w:pPr>
      <w:spacing w:line="360" w:lineRule="auto"/>
      <w:ind w:firstLine="284"/>
      <w:jc w:val="both"/>
    </w:pPr>
    <w:rPr>
      <w:rFonts w:eastAsia="Calibri"/>
      <w:sz w:val="20"/>
      <w:szCs w:val="22"/>
      <w:lang w:eastAsia="en-US"/>
    </w:rPr>
  </w:style>
  <w:style w:type="character" w:customStyle="1" w:styleId="IPopisZnak">
    <w:name w:val="IP_opis Znak"/>
    <w:link w:val="IPopis"/>
    <w:locked/>
    <w:rsid w:val="001208E5"/>
    <w:rPr>
      <w:rFonts w:ascii="Times New Roman" w:eastAsia="Calibri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awo.sejm.gov.pl/isap.nsf/DocDetails.xsp?id=wdu20130000021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535</Words>
  <Characters>3210</Characters>
  <Application>Microsoft Office Word</Application>
  <DocSecurity>0</DocSecurity>
  <Lines>26</Lines>
  <Paragraphs>7</Paragraphs>
  <ScaleCrop>false</ScaleCrop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1</cp:revision>
  <dcterms:created xsi:type="dcterms:W3CDTF">2022-02-23T08:19:00Z</dcterms:created>
  <dcterms:modified xsi:type="dcterms:W3CDTF">2022-02-23T08:22:00Z</dcterms:modified>
</cp:coreProperties>
</file>