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F01" w:rsidRPr="00EF4B26" w:rsidRDefault="00422F01" w:rsidP="00422F01">
      <w:pPr>
        <w:jc w:val="both"/>
      </w:pPr>
      <w:r>
        <w:t>B</w:t>
      </w:r>
      <w:r w:rsidRPr="005D15C3">
        <w:t>R.0012.</w:t>
      </w:r>
      <w:r w:rsidR="008207E0">
        <w:t>9</w:t>
      </w:r>
      <w:r w:rsidR="00126A50">
        <w:t>.</w:t>
      </w:r>
      <w:r w:rsidR="00C66295">
        <w:t>3</w:t>
      </w:r>
      <w:r w:rsidRPr="005D15C3">
        <w:t>.</w:t>
      </w:r>
      <w:r w:rsidR="00C27A61">
        <w:t>2019</w:t>
      </w:r>
    </w:p>
    <w:p w:rsidR="004A40B4" w:rsidRPr="00B271A8" w:rsidRDefault="00C87FA0" w:rsidP="00FC3C27">
      <w:pPr>
        <w:spacing w:before="120"/>
        <w:jc w:val="center"/>
        <w:rPr>
          <w:b/>
        </w:rPr>
      </w:pPr>
      <w:r w:rsidRPr="00B271A8">
        <w:rPr>
          <w:b/>
        </w:rPr>
        <w:t xml:space="preserve">P R O T O K Ó Ł </w:t>
      </w:r>
      <w:r w:rsidR="004A40B4" w:rsidRPr="00B271A8">
        <w:rPr>
          <w:b/>
        </w:rPr>
        <w:t xml:space="preserve">nr </w:t>
      </w:r>
      <w:r w:rsidR="00C66295">
        <w:rPr>
          <w:b/>
        </w:rPr>
        <w:t>5</w:t>
      </w:r>
      <w:r w:rsidR="00205F70">
        <w:rPr>
          <w:b/>
        </w:rPr>
        <w:t>/</w:t>
      </w:r>
      <w:r w:rsidR="00C27A61">
        <w:rPr>
          <w:b/>
        </w:rPr>
        <w:t>19</w:t>
      </w:r>
    </w:p>
    <w:p w:rsidR="004A40B4" w:rsidRPr="00557D1C" w:rsidRDefault="004A40B4" w:rsidP="004D6F81">
      <w:pPr>
        <w:jc w:val="center"/>
      </w:pPr>
      <w:r w:rsidRPr="00557D1C">
        <w:t xml:space="preserve">z posiedzenia Komisji </w:t>
      </w:r>
      <w:r w:rsidR="00332CA0" w:rsidRPr="00234CA5">
        <w:rPr>
          <w:sz w:val="26"/>
        </w:rPr>
        <w:t>Skarg, Wniosków i Petycji</w:t>
      </w:r>
      <w:r w:rsidRPr="00557D1C">
        <w:t xml:space="preserve"> odbytego </w:t>
      </w:r>
      <w:r w:rsidR="004D53B8" w:rsidRPr="00557D1C">
        <w:t xml:space="preserve">w </w:t>
      </w:r>
      <w:r w:rsidR="00A51AF6" w:rsidRPr="00557D1C">
        <w:t xml:space="preserve">dniu </w:t>
      </w:r>
      <w:r w:rsidR="00C66295">
        <w:t>28 października</w:t>
      </w:r>
      <w:r w:rsidR="00FC79EC">
        <w:t xml:space="preserve"> </w:t>
      </w:r>
      <w:r w:rsidR="002556F7" w:rsidRPr="00557D1C">
        <w:t>20</w:t>
      </w:r>
      <w:r w:rsidR="00C27A61">
        <w:t>19</w:t>
      </w:r>
      <w:r w:rsidR="00A51AF6" w:rsidRPr="00557D1C">
        <w:t xml:space="preserve">r. </w:t>
      </w:r>
      <w:r w:rsidR="00A51AF6" w:rsidRPr="00557D1C">
        <w:br/>
      </w:r>
      <w:r w:rsidR="006F533B" w:rsidRPr="00557D1C">
        <w:t>w godzi</w:t>
      </w:r>
      <w:r w:rsidR="005648E0" w:rsidRPr="00557D1C">
        <w:t xml:space="preserve">nach </w:t>
      </w:r>
      <w:r w:rsidR="00645638">
        <w:t>9</w:t>
      </w:r>
      <w:r w:rsidR="00E37C45">
        <w:rPr>
          <w:vertAlign w:val="superscript"/>
        </w:rPr>
        <w:t>0</w:t>
      </w:r>
      <w:r w:rsidRPr="00557D1C">
        <w:rPr>
          <w:vertAlign w:val="superscript"/>
        </w:rPr>
        <w:t>0</w:t>
      </w:r>
      <w:r w:rsidR="009A6B73" w:rsidRPr="00557D1C">
        <w:t xml:space="preserve"> </w:t>
      </w:r>
      <w:r w:rsidR="00A66730" w:rsidRPr="00557D1C">
        <w:t xml:space="preserve">– </w:t>
      </w:r>
      <w:r w:rsidR="00645638">
        <w:t>9</w:t>
      </w:r>
      <w:r w:rsidR="00645638" w:rsidRPr="00645638">
        <w:rPr>
          <w:vertAlign w:val="superscript"/>
        </w:rPr>
        <w:t>15</w:t>
      </w:r>
    </w:p>
    <w:p w:rsidR="00B7316C" w:rsidRPr="00B271A8" w:rsidRDefault="00B7316C" w:rsidP="0085057D">
      <w:pPr>
        <w:spacing w:before="240"/>
        <w:jc w:val="both"/>
        <w:rPr>
          <w:b/>
        </w:rPr>
      </w:pPr>
      <w:r w:rsidRPr="00B271A8">
        <w:rPr>
          <w:b/>
        </w:rPr>
        <w:t xml:space="preserve">Członkowie Komisji obecni na posiedzeniu: </w:t>
      </w:r>
    </w:p>
    <w:p w:rsidR="00255ECD" w:rsidRDefault="00255ECD" w:rsidP="00255ECD">
      <w:pPr>
        <w:numPr>
          <w:ilvl w:val="0"/>
          <w:numId w:val="1"/>
        </w:numPr>
        <w:tabs>
          <w:tab w:val="left" w:pos="3261"/>
        </w:tabs>
        <w:jc w:val="both"/>
        <w:rPr>
          <w:sz w:val="26"/>
          <w:szCs w:val="26"/>
        </w:rPr>
      </w:pPr>
      <w:r>
        <w:rPr>
          <w:sz w:val="26"/>
          <w:szCs w:val="26"/>
        </w:rPr>
        <w:t xml:space="preserve">Sebastian Matthes </w:t>
      </w:r>
      <w:r w:rsidRPr="00CF3D9E">
        <w:rPr>
          <w:sz w:val="26"/>
          <w:szCs w:val="26"/>
        </w:rPr>
        <w:tab/>
        <w:t>- przewodniczący</w:t>
      </w:r>
    </w:p>
    <w:p w:rsidR="00645638" w:rsidRDefault="00645638" w:rsidP="00255ECD">
      <w:pPr>
        <w:numPr>
          <w:ilvl w:val="0"/>
          <w:numId w:val="1"/>
        </w:numPr>
        <w:tabs>
          <w:tab w:val="left" w:pos="3261"/>
        </w:tabs>
        <w:jc w:val="both"/>
        <w:rPr>
          <w:sz w:val="26"/>
          <w:szCs w:val="26"/>
        </w:rPr>
      </w:pPr>
      <w:r>
        <w:rPr>
          <w:sz w:val="26"/>
          <w:szCs w:val="26"/>
        </w:rPr>
        <w:t xml:space="preserve">Bogdan Marcinowski </w:t>
      </w:r>
      <w:r>
        <w:rPr>
          <w:sz w:val="26"/>
          <w:szCs w:val="26"/>
        </w:rPr>
        <w:tab/>
        <w:t>- zastępca przewodniczącego</w:t>
      </w:r>
    </w:p>
    <w:p w:rsidR="00DB6F1B" w:rsidRDefault="00DB6F1B" w:rsidP="00255ECD">
      <w:pPr>
        <w:numPr>
          <w:ilvl w:val="0"/>
          <w:numId w:val="1"/>
        </w:numPr>
        <w:tabs>
          <w:tab w:val="left" w:pos="3261"/>
        </w:tabs>
        <w:jc w:val="both"/>
        <w:rPr>
          <w:sz w:val="26"/>
          <w:szCs w:val="26"/>
        </w:rPr>
      </w:pPr>
      <w:r>
        <w:rPr>
          <w:sz w:val="26"/>
          <w:szCs w:val="26"/>
        </w:rPr>
        <w:t>Patryk Tobolski</w:t>
      </w:r>
    </w:p>
    <w:p w:rsidR="00255ECD" w:rsidRDefault="00255ECD" w:rsidP="00255ECD">
      <w:pPr>
        <w:numPr>
          <w:ilvl w:val="0"/>
          <w:numId w:val="1"/>
        </w:numPr>
        <w:tabs>
          <w:tab w:val="left" w:pos="3261"/>
        </w:tabs>
        <w:jc w:val="both"/>
        <w:rPr>
          <w:sz w:val="26"/>
          <w:szCs w:val="26"/>
        </w:rPr>
      </w:pPr>
      <w:r>
        <w:rPr>
          <w:sz w:val="26"/>
          <w:szCs w:val="26"/>
        </w:rPr>
        <w:t>Kazimierz Jaruszewski</w:t>
      </w:r>
    </w:p>
    <w:p w:rsidR="00645638" w:rsidRDefault="00645638" w:rsidP="00255ECD">
      <w:pPr>
        <w:numPr>
          <w:ilvl w:val="0"/>
          <w:numId w:val="1"/>
        </w:numPr>
        <w:tabs>
          <w:tab w:val="left" w:pos="3261"/>
        </w:tabs>
        <w:jc w:val="both"/>
        <w:rPr>
          <w:sz w:val="26"/>
          <w:szCs w:val="26"/>
        </w:rPr>
      </w:pPr>
      <w:r>
        <w:rPr>
          <w:sz w:val="26"/>
          <w:szCs w:val="26"/>
        </w:rPr>
        <w:t xml:space="preserve">Alicja Kreft </w:t>
      </w:r>
    </w:p>
    <w:p w:rsidR="00E50846" w:rsidRDefault="00645638" w:rsidP="00E50846">
      <w:pPr>
        <w:spacing w:before="120"/>
        <w:jc w:val="both"/>
        <w:rPr>
          <w:b/>
        </w:rPr>
      </w:pPr>
      <w:r>
        <w:rPr>
          <w:b/>
        </w:rPr>
        <w:t>Komisja liczy 5</w:t>
      </w:r>
      <w:r w:rsidR="00E50846" w:rsidRPr="00E136A2">
        <w:rPr>
          <w:b/>
        </w:rPr>
        <w:t xml:space="preserve"> członków – </w:t>
      </w:r>
      <w:r>
        <w:rPr>
          <w:b/>
        </w:rPr>
        <w:t>wszyscy obecni</w:t>
      </w:r>
      <w:r w:rsidR="00E50846" w:rsidRPr="00E136A2">
        <w:rPr>
          <w:b/>
        </w:rPr>
        <w:t xml:space="preserve">, po stwierdzeniu quorum Komisja władna do podejmowania prawomocnych </w:t>
      </w:r>
      <w:r w:rsidR="00E50846">
        <w:rPr>
          <w:b/>
        </w:rPr>
        <w:t>rozstrzygnięć</w:t>
      </w:r>
      <w:r w:rsidR="00E50846" w:rsidRPr="00E136A2">
        <w:rPr>
          <w:b/>
        </w:rPr>
        <w:t>.</w:t>
      </w:r>
    </w:p>
    <w:p w:rsidR="00955503" w:rsidRPr="007A1AB6" w:rsidRDefault="00955503" w:rsidP="00955503">
      <w:pPr>
        <w:spacing w:before="240"/>
        <w:jc w:val="both"/>
      </w:pPr>
      <w:r w:rsidRPr="00107AED">
        <w:t xml:space="preserve">Posiedzenie otworzył Przewodniczący Komisji Pan Sebastian Matthes, stwierdził quorum, powitał zebranych członków Komisji oraz </w:t>
      </w:r>
      <w:r>
        <w:t>poinformował, że tematem posiedzenia będzie</w:t>
      </w:r>
      <w:r w:rsidRPr="007A1AB6">
        <w:t>:</w:t>
      </w:r>
      <w:r>
        <w:t xml:space="preserve"> </w:t>
      </w:r>
      <w:r w:rsidRPr="00955503">
        <w:rPr>
          <w:i/>
        </w:rPr>
        <w:t>Ustosunkowanie się do skargi na Przewodniczącego Rady Miejskiej</w:t>
      </w:r>
      <w:r>
        <w:t xml:space="preserve">. </w:t>
      </w:r>
    </w:p>
    <w:p w:rsidR="00955503" w:rsidRDefault="00955503" w:rsidP="00955503">
      <w:pPr>
        <w:spacing w:before="240"/>
        <w:jc w:val="both"/>
      </w:pPr>
      <w:r>
        <w:t>Na wstępie członkowie komisji otrzymali, celem zapoznania się, treść pisma zatytułowanego „skarga” z dnia 15.10.2019r., które wpłynęło do Burmistrza Miasta Chojnice w dniu 17.10.2019r., a następnie dnia 21.10.2019r. zostało przekazane Radzie Miejskiej w Chojn</w:t>
      </w:r>
      <w:r>
        <w:t>i</w:t>
      </w:r>
      <w:r>
        <w:t xml:space="preserve">cach, dotyczące prowadzenia przez Przewodniczącego Rady Miejskiej w Chojnicach Pana Antoniego Szlangę </w:t>
      </w:r>
      <w:r w:rsidR="00624C39">
        <w:t xml:space="preserve">wspólnego </w:t>
      </w:r>
      <w:r>
        <w:t>posiedzenia komisji stałych Rady Miejskiej i Rady Samorz</w:t>
      </w:r>
      <w:r>
        <w:t>ą</w:t>
      </w:r>
      <w:r>
        <w:t>dów Osiedlowych w dniu 15.10.2019r.</w:t>
      </w:r>
    </w:p>
    <w:p w:rsidR="00624C39" w:rsidRDefault="00624C39" w:rsidP="00624C39">
      <w:pPr>
        <w:jc w:val="both"/>
      </w:pPr>
      <w:r>
        <w:t>Ponadto, członkowie komisji otrzymali przygotowaną przez Przewodniczącego Komisji pr</w:t>
      </w:r>
      <w:r>
        <w:t>o</w:t>
      </w:r>
      <w:r>
        <w:t xml:space="preserve">pozycję stanowiska dotyczącego powyższej skargi. </w:t>
      </w:r>
    </w:p>
    <w:p w:rsidR="00017501" w:rsidRDefault="00017501" w:rsidP="00017501">
      <w:pPr>
        <w:spacing w:before="240"/>
        <w:jc w:val="both"/>
      </w:pPr>
      <w:r>
        <w:t xml:space="preserve">Po zapoznaniu się z dokumentacją Przewodniczący otworzył dyskusję w temacie posiedzenia. </w:t>
      </w:r>
    </w:p>
    <w:p w:rsidR="002632AB" w:rsidRDefault="00E404FF" w:rsidP="00017501">
      <w:pPr>
        <w:spacing w:before="240"/>
        <w:jc w:val="both"/>
      </w:pPr>
      <w:r w:rsidRPr="004A050E">
        <w:rPr>
          <w:b/>
        </w:rPr>
        <w:t>Przewodniczący Sebastian Matthes</w:t>
      </w:r>
      <w:r w:rsidRPr="004A050E">
        <w:t xml:space="preserve"> –</w:t>
      </w:r>
      <w:r>
        <w:t xml:space="preserve"> </w:t>
      </w:r>
      <w:r w:rsidR="001C3680">
        <w:t>poinformował, że komisja została zwołana w sprawie pisma, które zostało zatytułowane „skargą”. Skarga datowana na 15 października 2019r. wpłynęła w dniu 17 października 2019r. do Burmistrza Miasta Chojnice. 21 października 2019r. Burmistrz przekazał ją do Rady Miejskiej w Chojnicach. Skarga dotyczy niekultura</w:t>
      </w:r>
      <w:r w:rsidR="001C3680">
        <w:t>l</w:t>
      </w:r>
      <w:r w:rsidR="001C3680">
        <w:t>nego zachowania się Przewodniczącego Rady Miejskiej w Chojnicach na wspólnym posi</w:t>
      </w:r>
      <w:r w:rsidR="001C3680">
        <w:t>e</w:t>
      </w:r>
      <w:r w:rsidR="001C3680">
        <w:t>dzeniu komisji stałych i Rady Samorządów Osiedlowych w dniu 15 października 2019r. N</w:t>
      </w:r>
      <w:r w:rsidR="001C3680">
        <w:t>a</w:t>
      </w:r>
      <w:r w:rsidR="001C3680">
        <w:t>stępnie skarga została przekazana do Komisji Skarg, Wniosków i Petycji w celu zajęcia st</w:t>
      </w:r>
      <w:r w:rsidR="001C3680">
        <w:t>a</w:t>
      </w:r>
      <w:r w:rsidR="001C3680">
        <w:t xml:space="preserve">nowiska. </w:t>
      </w:r>
    </w:p>
    <w:p w:rsidR="002632AB" w:rsidRDefault="001C3680" w:rsidP="002632AB">
      <w:pPr>
        <w:jc w:val="both"/>
      </w:pPr>
      <w:r>
        <w:t>Zwrócił uwagę, że w świetle obowiązujących przepisów przewodniczący rady nie jest org</w:t>
      </w:r>
      <w:r>
        <w:t>a</w:t>
      </w:r>
      <w:r>
        <w:t xml:space="preserve">nem gminy, a jako radny podlega jedynie ocenie wyborców. </w:t>
      </w:r>
    </w:p>
    <w:p w:rsidR="001C3680" w:rsidRDefault="002632AB" w:rsidP="002632AB">
      <w:pPr>
        <w:jc w:val="both"/>
      </w:pPr>
      <w:r>
        <w:t>W związku z powyższym z</w:t>
      </w:r>
      <w:r w:rsidR="00F74D9A">
        <w:t>aproponował przyjęcie przygotowanego stanowiska i pozostawi</w:t>
      </w:r>
      <w:r w:rsidR="00F74D9A">
        <w:t>e</w:t>
      </w:r>
      <w:r w:rsidR="00F74D9A">
        <w:t xml:space="preserve">nie skargi bez rozpatrzenia. </w:t>
      </w:r>
    </w:p>
    <w:p w:rsidR="00D22166" w:rsidRDefault="00D22166" w:rsidP="00017501">
      <w:pPr>
        <w:spacing w:before="240"/>
        <w:jc w:val="both"/>
      </w:pPr>
      <w:r w:rsidRPr="001A7192">
        <w:rPr>
          <w:b/>
        </w:rPr>
        <w:t>Zastępca Przewodniczącego Bogdan Marcinowski</w:t>
      </w:r>
      <w:r w:rsidR="00C07CAC">
        <w:t xml:space="preserve"> – </w:t>
      </w:r>
      <w:r>
        <w:t>uważa, że sprawa jest jasna. Zwrócił uwagę, że skarżąca spóźniając się, przybyła na posiedzenie, kiedy problem segregacji śmieci został już omówiony</w:t>
      </w:r>
      <w:r w:rsidR="002632AB">
        <w:t xml:space="preserve"> i </w:t>
      </w:r>
      <w:r>
        <w:t>poruszane były kolejne sprawy</w:t>
      </w:r>
      <w:r w:rsidR="002632AB">
        <w:t>, a</w:t>
      </w:r>
      <w:r w:rsidR="0089168C">
        <w:t xml:space="preserve"> </w:t>
      </w:r>
      <w:r>
        <w:t xml:space="preserve">wracanie </w:t>
      </w:r>
      <w:r w:rsidR="0089168C">
        <w:t>do tego, co już było om</w:t>
      </w:r>
      <w:r w:rsidR="0089168C">
        <w:t>ó</w:t>
      </w:r>
      <w:r w:rsidR="0089168C">
        <w:t>wione</w:t>
      </w:r>
      <w:r w:rsidR="002632AB">
        <w:t xml:space="preserve"> nie ma sensu</w:t>
      </w:r>
      <w:r w:rsidR="0089168C">
        <w:t>. W związku z tym uważa, że komisja powinna przyjąć stanowisko w z</w:t>
      </w:r>
      <w:r w:rsidR="0089168C">
        <w:t>a</w:t>
      </w:r>
      <w:r w:rsidR="0089168C">
        <w:t xml:space="preserve">proponowanej </w:t>
      </w:r>
      <w:r w:rsidR="002632AB">
        <w:t xml:space="preserve">przez przewodniczącego komisji </w:t>
      </w:r>
      <w:r w:rsidR="0089168C">
        <w:t xml:space="preserve">formie. </w:t>
      </w:r>
    </w:p>
    <w:p w:rsidR="00B12C8F" w:rsidRDefault="00B12C8F" w:rsidP="00017501">
      <w:pPr>
        <w:spacing w:before="240"/>
        <w:jc w:val="both"/>
      </w:pPr>
      <w:r w:rsidRPr="00EA59FD">
        <w:rPr>
          <w:b/>
        </w:rPr>
        <w:t>Radna Alicja Kreft</w:t>
      </w:r>
      <w:r w:rsidRPr="00EA59FD">
        <w:t xml:space="preserve"> –</w:t>
      </w:r>
      <w:r>
        <w:t xml:space="preserve"> stwierdziła, że oczywiście w spraw</w:t>
      </w:r>
      <w:r w:rsidR="000012DF">
        <w:t>ie nie ma co dyskutować. Uważa jednak, że skarżąca została potraktowana</w:t>
      </w:r>
      <w:r w:rsidR="000012DF" w:rsidRPr="000012DF">
        <w:t xml:space="preserve"> </w:t>
      </w:r>
      <w:r w:rsidR="000012DF">
        <w:t>brzydko i można było jej dać dokończyć wyp</w:t>
      </w:r>
      <w:r w:rsidR="000012DF">
        <w:t>o</w:t>
      </w:r>
      <w:r w:rsidR="000012DF">
        <w:lastRenderedPageBreak/>
        <w:t>wiedź. Poprosiła, aby porozmawiać z Przewodniczącym Rady Miejskiej, żeby inaczej po</w:t>
      </w:r>
      <w:r w:rsidR="000012DF">
        <w:t>d</w:t>
      </w:r>
      <w:r w:rsidR="000012DF">
        <w:t>chodził do takich spraw</w:t>
      </w:r>
      <w:r w:rsidR="00532023">
        <w:t xml:space="preserve"> i tak nie traktował skarżącej</w:t>
      </w:r>
      <w:r w:rsidR="000012DF">
        <w:t xml:space="preserve">. </w:t>
      </w:r>
    </w:p>
    <w:p w:rsidR="00C07CAC" w:rsidRDefault="00C07CAC" w:rsidP="00017501">
      <w:pPr>
        <w:spacing w:before="240"/>
        <w:jc w:val="both"/>
      </w:pPr>
      <w:r w:rsidRPr="004A050E">
        <w:rPr>
          <w:b/>
        </w:rPr>
        <w:t>Przewodniczący Sebastian Matthes</w:t>
      </w:r>
      <w:r w:rsidRPr="004A050E">
        <w:t xml:space="preserve"> –</w:t>
      </w:r>
      <w:r w:rsidR="00532023">
        <w:t xml:space="preserve"> stwierdził, że komisja </w:t>
      </w:r>
      <w:r>
        <w:t xml:space="preserve">nie </w:t>
      </w:r>
      <w:r w:rsidR="00C53D4B">
        <w:t>może</w:t>
      </w:r>
      <w:r w:rsidR="00532023">
        <w:t xml:space="preserve"> tego zrobić</w:t>
      </w:r>
      <w:r>
        <w:t xml:space="preserve">. </w:t>
      </w:r>
    </w:p>
    <w:p w:rsidR="00532023" w:rsidRDefault="00532023" w:rsidP="00017501">
      <w:pPr>
        <w:spacing w:before="240"/>
        <w:jc w:val="both"/>
      </w:pPr>
      <w:r w:rsidRPr="00EA59FD">
        <w:rPr>
          <w:b/>
        </w:rPr>
        <w:t>Radna Alicja Kreft</w:t>
      </w:r>
      <w:r w:rsidRPr="00EA59FD">
        <w:t xml:space="preserve"> –</w:t>
      </w:r>
      <w:r>
        <w:t xml:space="preserve"> zaproponowała, aby członkowie komisji, bliżej związani z Panem Przewodniczącym, zwrócili mu uwagę. </w:t>
      </w:r>
    </w:p>
    <w:p w:rsidR="00532023" w:rsidRDefault="00C07CAC" w:rsidP="00017501">
      <w:pPr>
        <w:spacing w:before="240"/>
        <w:jc w:val="both"/>
      </w:pPr>
      <w:r w:rsidRPr="004A050E">
        <w:rPr>
          <w:b/>
        </w:rPr>
        <w:t>Przewodniczący Sebastian Matthes</w:t>
      </w:r>
      <w:r w:rsidRPr="004A050E">
        <w:t xml:space="preserve"> –</w:t>
      </w:r>
      <w:r>
        <w:t xml:space="preserve"> </w:t>
      </w:r>
      <w:r w:rsidR="00532023">
        <w:t xml:space="preserve">powiedział, że tak już abstrahując od całej sprawy, pomijając merytorykę sprawy, to z drugiej strony, skarżąca spóźniła się i to był z kolei taki brak szacunku dla osób, które uczestniczyły w tym posiedzeniu od początku. </w:t>
      </w:r>
    </w:p>
    <w:p w:rsidR="00532023" w:rsidRDefault="00532023" w:rsidP="00017501">
      <w:pPr>
        <w:spacing w:before="240"/>
        <w:jc w:val="both"/>
      </w:pPr>
      <w:r w:rsidRPr="00EA59FD">
        <w:rPr>
          <w:b/>
        </w:rPr>
        <w:t>Radna Alicja Kreft</w:t>
      </w:r>
      <w:r w:rsidRPr="00EA59FD">
        <w:t xml:space="preserve"> –</w:t>
      </w:r>
      <w:r>
        <w:t xml:space="preserve"> </w:t>
      </w:r>
      <w:r w:rsidR="003723F9">
        <w:t xml:space="preserve">uważa, że każdemu może się zdarzyć spóźnienie, jednak </w:t>
      </w:r>
      <w:r w:rsidR="00187F1D">
        <w:t xml:space="preserve">taki atak na kobietę </w:t>
      </w:r>
      <w:r w:rsidR="002632AB">
        <w:t xml:space="preserve">nie </w:t>
      </w:r>
      <w:r w:rsidR="00187F1D">
        <w:t xml:space="preserve">był niepotrzebny. </w:t>
      </w:r>
    </w:p>
    <w:p w:rsidR="00C36597" w:rsidRDefault="00187F1D" w:rsidP="00017501">
      <w:pPr>
        <w:spacing w:before="240"/>
        <w:jc w:val="both"/>
      </w:pPr>
      <w:r w:rsidRPr="001A7192">
        <w:rPr>
          <w:b/>
        </w:rPr>
        <w:t>Zastępca Przewodniczącego Bogdan Marcinowski</w:t>
      </w:r>
      <w:r w:rsidR="00C36597">
        <w:t xml:space="preserve"> – </w:t>
      </w:r>
      <w:r>
        <w:t>zaproponował, aby przejść do głos</w:t>
      </w:r>
      <w:r>
        <w:t>o</w:t>
      </w:r>
      <w:r>
        <w:t>wania nad stanowiskiem komisji.</w:t>
      </w:r>
      <w:r w:rsidR="00C36597">
        <w:t xml:space="preserve"> </w:t>
      </w:r>
    </w:p>
    <w:p w:rsidR="00C36597" w:rsidRDefault="00C36597" w:rsidP="00017501">
      <w:pPr>
        <w:spacing w:before="240"/>
        <w:jc w:val="both"/>
      </w:pPr>
      <w:r w:rsidRPr="004A050E">
        <w:rPr>
          <w:b/>
        </w:rPr>
        <w:t>Przewodniczący Sebastian Matthes</w:t>
      </w:r>
      <w:r w:rsidRPr="004A050E">
        <w:t xml:space="preserve"> –</w:t>
      </w:r>
      <w:r>
        <w:t xml:space="preserve"> poddał pod głosowanie stanowisko w sprawie skargi. </w:t>
      </w:r>
    </w:p>
    <w:p w:rsidR="00C36597" w:rsidRDefault="00C36597" w:rsidP="00017501">
      <w:pPr>
        <w:spacing w:before="240"/>
        <w:jc w:val="both"/>
      </w:pPr>
      <w:r>
        <w:t xml:space="preserve">Komisja 5 głosami „za” (jednogłośnie) przyjęła następujące stanowisko: </w:t>
      </w:r>
    </w:p>
    <w:p w:rsidR="00B86C55" w:rsidRPr="00B86C55" w:rsidRDefault="00B86C55" w:rsidP="00B86C55">
      <w:pPr>
        <w:spacing w:before="240"/>
        <w:jc w:val="center"/>
        <w:rPr>
          <w:b/>
          <w:i/>
        </w:rPr>
      </w:pPr>
      <w:r w:rsidRPr="00B86C55">
        <w:rPr>
          <w:b/>
          <w:i/>
        </w:rPr>
        <w:t xml:space="preserve">Stanowisko Komisji Skarg, Wniosków i Petycji w sprawie skargi na brak „kulturalnego zachowania osoby prowadzącej posiedzenie” komisji stałych Rady Miejskiej i Rady </w:t>
      </w:r>
      <w:r>
        <w:rPr>
          <w:b/>
          <w:i/>
        </w:rPr>
        <w:br/>
      </w:r>
      <w:r w:rsidRPr="00B86C55">
        <w:rPr>
          <w:b/>
          <w:i/>
        </w:rPr>
        <w:t>Samorządów Osiedlowych w dniu 15.10.2019r.</w:t>
      </w:r>
    </w:p>
    <w:p w:rsidR="00B86C55" w:rsidRPr="00B86C55" w:rsidRDefault="00B86C55" w:rsidP="00B86C55">
      <w:pPr>
        <w:spacing w:before="120"/>
        <w:ind w:firstLine="426"/>
        <w:jc w:val="both"/>
        <w:rPr>
          <w:i/>
        </w:rPr>
      </w:pPr>
      <w:r w:rsidRPr="00B86C55">
        <w:rPr>
          <w:i/>
        </w:rPr>
        <w:t>W myśl art. 227 kodeksu postępowania administracyjnego (t.j. Dz.U. z 2018r. poz. 2096 ze zm.) przedmiotem skargi może być w szczególności zaniedbanie lub nienależyte wykonyw</w:t>
      </w:r>
      <w:r w:rsidRPr="00B86C55">
        <w:rPr>
          <w:i/>
        </w:rPr>
        <w:t>a</w:t>
      </w:r>
      <w:r w:rsidRPr="00B86C55">
        <w:rPr>
          <w:i/>
        </w:rPr>
        <w:t xml:space="preserve">nie zadań przez właściwe organy. Należy stwierdzić, iż Przewodniczący Rady Miejskiej nie jest organem gminy. Jest natomiast radnym, pełniącym funkcję przewodniczącego organu gminy, która daje mu pewne ograniczone kompetencje wynikające z art. 19 ust. 2 ustawy z 8 marca 1990r. o samorządzie gminnym (t.j. Dz.U. z 2019r. poz. 506 ze zm.). </w:t>
      </w:r>
    </w:p>
    <w:p w:rsidR="00B86C55" w:rsidRPr="00B86C55" w:rsidRDefault="00B86C55" w:rsidP="00B86C55">
      <w:pPr>
        <w:ind w:firstLine="426"/>
        <w:jc w:val="both"/>
        <w:rPr>
          <w:i/>
        </w:rPr>
      </w:pPr>
      <w:r w:rsidRPr="00B86C55">
        <w:rPr>
          <w:i/>
        </w:rPr>
        <w:t xml:space="preserve">Ponadto zgodnie z art. 229 pkt 3 k.p.a. przewidziano, że rada gminy właściwa jest do rozpoznania skargi na działalność wójta (burmistrza, prezydenta miasta) oraz kierowników gminnych jednostek organizacyjnych, poza sprawami dotyczącymi organów wykonawczych jednostek samorządu terytorialnego oraz kierowników powiatowych służb, inspekcji, straży </w:t>
      </w:r>
      <w:r w:rsidRPr="00B86C55">
        <w:rPr>
          <w:i/>
        </w:rPr>
        <w:br/>
        <w:t>i innych jednostek organizacyjnych w sprawach zadań zleconych z zakresu administracji rz</w:t>
      </w:r>
      <w:r w:rsidRPr="00B86C55">
        <w:rPr>
          <w:i/>
        </w:rPr>
        <w:t>ą</w:t>
      </w:r>
      <w:r w:rsidRPr="00B86C55">
        <w:rPr>
          <w:i/>
        </w:rPr>
        <w:t xml:space="preserve">dowej. Do żadnej z tych kategorii podmiotów nie należy radny gminy. Ponieważ, zgodnie </w:t>
      </w:r>
      <w:r>
        <w:rPr>
          <w:i/>
        </w:rPr>
        <w:br/>
      </w:r>
      <w:r w:rsidRPr="00B86C55">
        <w:rPr>
          <w:i/>
        </w:rPr>
        <w:t>z art. 20 k.p.a., właściwość rzeczową ustala się według przepisów o zakresie jego działania, to należy stwierdzić, że kompetencje do rozpoznania przez radę gminy skargi na radnego nie wynikają też z ustawy o samorządzie gminnym.</w:t>
      </w:r>
    </w:p>
    <w:p w:rsidR="00B86C55" w:rsidRPr="00B86C55" w:rsidRDefault="00B86C55" w:rsidP="00B86C55">
      <w:pPr>
        <w:ind w:firstLine="426"/>
        <w:jc w:val="both"/>
        <w:rPr>
          <w:i/>
        </w:rPr>
      </w:pPr>
      <w:r w:rsidRPr="00B86C55">
        <w:rPr>
          <w:i/>
        </w:rPr>
        <w:t>W związku z powyższym uznać należy, iż Rada Miejska w Chojnicach nie jest organem władnym do rozstrzygania w przedmiocie skargi na działalność radnego, którym niewątpliwie jest jej przewodniczący. Jednocześnie analiza przedstawionej skargi i obowiązujących przep</w:t>
      </w:r>
      <w:r w:rsidRPr="00B86C55">
        <w:rPr>
          <w:i/>
        </w:rPr>
        <w:t>i</w:t>
      </w:r>
      <w:r w:rsidRPr="00B86C55">
        <w:rPr>
          <w:i/>
        </w:rPr>
        <w:t>sów prawa nie pozwala wysnuć wniosku o właściwości, w tym konkretnym przypadku, innego organu administracji publicznej, który mógłby potencjalnie być uznany za właściwy do jej rozpatrzenia.</w:t>
      </w:r>
    </w:p>
    <w:p w:rsidR="00B86C55" w:rsidRPr="00B86C55" w:rsidRDefault="00B86C55" w:rsidP="00B86C55">
      <w:pPr>
        <w:ind w:firstLine="426"/>
        <w:jc w:val="both"/>
        <w:rPr>
          <w:i/>
        </w:rPr>
      </w:pPr>
      <w:r w:rsidRPr="00B86C55">
        <w:rPr>
          <w:i/>
        </w:rPr>
        <w:t>Reasumując należy uznać, że rozpatrzenie przedmiotowej skargi nie należy do właściw</w:t>
      </w:r>
      <w:r w:rsidRPr="00B86C55">
        <w:rPr>
          <w:i/>
        </w:rPr>
        <w:t>o</w:t>
      </w:r>
      <w:r w:rsidRPr="00B86C55">
        <w:rPr>
          <w:i/>
        </w:rPr>
        <w:t>ści Rady Miejskiej w Chojnicach. W obecnym stanie prawnym nie można także wskazać po</w:t>
      </w:r>
      <w:r w:rsidRPr="00B86C55">
        <w:rPr>
          <w:i/>
        </w:rPr>
        <w:t>d</w:t>
      </w:r>
      <w:r w:rsidRPr="00B86C55">
        <w:rPr>
          <w:i/>
        </w:rPr>
        <w:t>miotu właściwego do jej rozpoznania. Tym samym stwierdzić należy, iż obowiązujące przepisy nie przewidują instytucji skargi na radnego, a oceniony on może zostać jedynie przez wybo</w:t>
      </w:r>
      <w:r w:rsidRPr="00B86C55">
        <w:rPr>
          <w:i/>
        </w:rPr>
        <w:t>r</w:t>
      </w:r>
      <w:r w:rsidRPr="00B86C55">
        <w:rPr>
          <w:i/>
        </w:rPr>
        <w:t xml:space="preserve">ców w procesie głosowania wyborczego. </w:t>
      </w:r>
    </w:p>
    <w:p w:rsidR="00B86C55" w:rsidRPr="00B86C55" w:rsidRDefault="00B86C55" w:rsidP="00B86C55">
      <w:pPr>
        <w:ind w:firstLine="426"/>
        <w:jc w:val="both"/>
        <w:rPr>
          <w:i/>
        </w:rPr>
      </w:pPr>
      <w:r w:rsidRPr="00B86C55">
        <w:rPr>
          <w:i/>
        </w:rPr>
        <w:lastRenderedPageBreak/>
        <w:t>W związku z powyższym, nie widząc podstaw prawnych, Komisja Skarg, Wniosków i P</w:t>
      </w:r>
      <w:r w:rsidRPr="00B86C55">
        <w:rPr>
          <w:i/>
        </w:rPr>
        <w:t>e</w:t>
      </w:r>
      <w:r w:rsidRPr="00B86C55">
        <w:rPr>
          <w:i/>
        </w:rPr>
        <w:t xml:space="preserve">tycji postanowiła pozostawić skargę bez rozpatrzenia. </w:t>
      </w:r>
    </w:p>
    <w:p w:rsidR="00B86C55" w:rsidRPr="00B86C55" w:rsidRDefault="00B86C55" w:rsidP="00B86C55">
      <w:pPr>
        <w:ind w:firstLine="426"/>
        <w:jc w:val="both"/>
        <w:rPr>
          <w:i/>
        </w:rPr>
      </w:pPr>
      <w:r w:rsidRPr="00B86C55">
        <w:rPr>
          <w:i/>
        </w:rPr>
        <w:t>Na marginesie można tylko dodać, że skarżąca spóźniając się na wspólne posiedzenie komisji stałych i Rady Samorządów Osiedlowych, nie uczestniczyła w trakcie całej dyskusji dotyczącej problemu segregacji odpadów, podczas której postanowiono, aby temat ten, jako bardzo obszerny, został przedyskutowany na osobnym posiedzeniu poświęconym temu tem</w:t>
      </w:r>
      <w:r w:rsidRPr="00B86C55">
        <w:rPr>
          <w:i/>
        </w:rPr>
        <w:t>a</w:t>
      </w:r>
      <w:r w:rsidRPr="00B86C55">
        <w:rPr>
          <w:i/>
        </w:rPr>
        <w:t xml:space="preserve">towi. O zamiarze zorganizowania takiego posiedzenia prowadzący poinformował również skarżącą, gdy zabrała ona głos w tej kwestii. </w:t>
      </w:r>
    </w:p>
    <w:p w:rsidR="00107AED" w:rsidRDefault="00833434" w:rsidP="00C44707">
      <w:pPr>
        <w:spacing w:before="240"/>
        <w:jc w:val="both"/>
      </w:pPr>
      <w:r w:rsidRPr="009B742A">
        <w:rPr>
          <w:b/>
        </w:rPr>
        <w:t>Przewodniczący Sebastian Matthes</w:t>
      </w:r>
      <w:r w:rsidRPr="009B742A">
        <w:t xml:space="preserve"> –</w:t>
      </w:r>
      <w:r w:rsidR="00CF71D6">
        <w:t xml:space="preserve"> </w:t>
      </w:r>
      <w:r w:rsidR="00C44707">
        <w:t>zamknął</w:t>
      </w:r>
      <w:r w:rsidR="00D469B3">
        <w:t xml:space="preserve"> posiedzenie komisji</w:t>
      </w:r>
      <w:r w:rsidR="00107AED">
        <w:t>.</w:t>
      </w:r>
    </w:p>
    <w:p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rsidR="00F9546F" w:rsidRDefault="00F9546F" w:rsidP="00F9546F">
      <w:pPr>
        <w:jc w:val="both"/>
      </w:pPr>
    </w:p>
    <w:tbl>
      <w:tblPr>
        <w:tblW w:w="9140" w:type="dxa"/>
        <w:tblInd w:w="70" w:type="dxa"/>
        <w:tblLayout w:type="fixed"/>
        <w:tblCellMar>
          <w:left w:w="70" w:type="dxa"/>
          <w:right w:w="70" w:type="dxa"/>
        </w:tblCellMar>
        <w:tblLook w:val="0000"/>
      </w:tblPr>
      <w:tblGrid>
        <w:gridCol w:w="3046"/>
        <w:gridCol w:w="2199"/>
        <w:gridCol w:w="3895"/>
      </w:tblGrid>
      <w:tr w:rsidR="00D64BAF" w:rsidRPr="005060EA" w:rsidTr="005060EA">
        <w:tc>
          <w:tcPr>
            <w:tcW w:w="3046" w:type="dxa"/>
          </w:tcPr>
          <w:p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rsidR="00D64BAF" w:rsidRPr="005060EA" w:rsidRDefault="00D64BAF" w:rsidP="00BE77AD">
            <w:pPr>
              <w:pStyle w:val="Nagwek2"/>
              <w:ind w:left="0" w:firstLine="0"/>
              <w:jc w:val="center"/>
              <w:rPr>
                <w:szCs w:val="24"/>
              </w:rPr>
            </w:pPr>
          </w:p>
        </w:tc>
        <w:tc>
          <w:tcPr>
            <w:tcW w:w="3895" w:type="dxa"/>
          </w:tcPr>
          <w:p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rsidTr="005060EA">
        <w:tc>
          <w:tcPr>
            <w:tcW w:w="3046" w:type="dxa"/>
          </w:tcPr>
          <w:p w:rsidR="00D64BAF" w:rsidRPr="005060EA" w:rsidRDefault="00D64BAF" w:rsidP="00BE77AD">
            <w:pPr>
              <w:pStyle w:val="Tekstpodstawowywcity3"/>
              <w:spacing w:before="0"/>
              <w:jc w:val="center"/>
              <w:rPr>
                <w:sz w:val="24"/>
                <w:szCs w:val="24"/>
              </w:rPr>
            </w:pPr>
          </w:p>
        </w:tc>
        <w:tc>
          <w:tcPr>
            <w:tcW w:w="2199" w:type="dxa"/>
          </w:tcPr>
          <w:p w:rsidR="00D64BAF" w:rsidRPr="005060EA" w:rsidRDefault="00D64BAF" w:rsidP="00BE77AD">
            <w:pPr>
              <w:pStyle w:val="Nagwek2"/>
              <w:ind w:left="0" w:firstLine="0"/>
              <w:jc w:val="center"/>
              <w:rPr>
                <w:szCs w:val="24"/>
              </w:rPr>
            </w:pPr>
          </w:p>
        </w:tc>
        <w:tc>
          <w:tcPr>
            <w:tcW w:w="3895" w:type="dxa"/>
          </w:tcPr>
          <w:p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rsidTr="005060EA">
        <w:tc>
          <w:tcPr>
            <w:tcW w:w="3046" w:type="dxa"/>
          </w:tcPr>
          <w:p w:rsidR="00D64BAF" w:rsidRPr="005060EA" w:rsidRDefault="00D64BAF" w:rsidP="00BE77AD">
            <w:pPr>
              <w:pStyle w:val="Tekstpodstawowywcity3"/>
              <w:spacing w:before="0"/>
              <w:jc w:val="center"/>
              <w:rPr>
                <w:sz w:val="24"/>
                <w:szCs w:val="24"/>
              </w:rPr>
            </w:pPr>
          </w:p>
        </w:tc>
        <w:tc>
          <w:tcPr>
            <w:tcW w:w="2199" w:type="dxa"/>
          </w:tcPr>
          <w:p w:rsidR="00D64BAF" w:rsidRPr="005060EA" w:rsidRDefault="00D64BAF" w:rsidP="00BE77AD">
            <w:pPr>
              <w:pStyle w:val="Nagwek2"/>
              <w:ind w:left="0" w:firstLine="0"/>
              <w:jc w:val="center"/>
              <w:rPr>
                <w:szCs w:val="24"/>
              </w:rPr>
            </w:pPr>
          </w:p>
        </w:tc>
        <w:tc>
          <w:tcPr>
            <w:tcW w:w="3895" w:type="dxa"/>
          </w:tcPr>
          <w:p w:rsidR="00D64BAF" w:rsidRPr="005060EA" w:rsidRDefault="00D64BAF" w:rsidP="00BE77AD">
            <w:pPr>
              <w:pStyle w:val="Nagwek2"/>
              <w:ind w:left="0" w:firstLine="0"/>
              <w:jc w:val="center"/>
              <w:rPr>
                <w:szCs w:val="24"/>
              </w:rPr>
            </w:pPr>
          </w:p>
        </w:tc>
      </w:tr>
      <w:tr w:rsidR="00D64BAF" w:rsidRPr="005060EA" w:rsidTr="005060EA">
        <w:tc>
          <w:tcPr>
            <w:tcW w:w="3046" w:type="dxa"/>
          </w:tcPr>
          <w:p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rsidR="00D64BAF" w:rsidRPr="005060EA" w:rsidRDefault="00D64BAF" w:rsidP="00BE77AD">
            <w:pPr>
              <w:pStyle w:val="Nagwek2"/>
              <w:ind w:left="0" w:firstLine="0"/>
              <w:jc w:val="center"/>
              <w:rPr>
                <w:i/>
                <w:szCs w:val="24"/>
              </w:rPr>
            </w:pPr>
          </w:p>
        </w:tc>
        <w:tc>
          <w:tcPr>
            <w:tcW w:w="3895" w:type="dxa"/>
          </w:tcPr>
          <w:p w:rsidR="00D64BAF" w:rsidRPr="005060EA" w:rsidRDefault="00D64BAF" w:rsidP="00BE77AD">
            <w:pPr>
              <w:pStyle w:val="Nagwek2"/>
              <w:ind w:left="0" w:firstLine="0"/>
              <w:jc w:val="center"/>
              <w:rPr>
                <w:i/>
                <w:szCs w:val="24"/>
              </w:rPr>
            </w:pPr>
          </w:p>
        </w:tc>
      </w:tr>
      <w:tr w:rsidR="00D64BAF" w:rsidRPr="005060EA" w:rsidTr="005060EA">
        <w:tc>
          <w:tcPr>
            <w:tcW w:w="3046" w:type="dxa"/>
          </w:tcPr>
          <w:p w:rsidR="00D64BAF" w:rsidRPr="005060EA" w:rsidRDefault="00D64BAF" w:rsidP="00BE77AD">
            <w:pPr>
              <w:pStyle w:val="Tekstpodstawowywcity3"/>
              <w:spacing w:before="0"/>
              <w:jc w:val="center"/>
              <w:rPr>
                <w:i/>
                <w:sz w:val="24"/>
                <w:szCs w:val="24"/>
              </w:rPr>
            </w:pPr>
          </w:p>
        </w:tc>
        <w:tc>
          <w:tcPr>
            <w:tcW w:w="2199" w:type="dxa"/>
          </w:tcPr>
          <w:p w:rsidR="00D64BAF" w:rsidRPr="005060EA" w:rsidRDefault="00D64BAF" w:rsidP="00BE77AD">
            <w:pPr>
              <w:pStyle w:val="Nagwek2"/>
              <w:ind w:left="0" w:firstLine="0"/>
              <w:jc w:val="center"/>
              <w:rPr>
                <w:i/>
                <w:szCs w:val="24"/>
              </w:rPr>
            </w:pPr>
          </w:p>
        </w:tc>
        <w:tc>
          <w:tcPr>
            <w:tcW w:w="3895" w:type="dxa"/>
          </w:tcPr>
          <w:p w:rsidR="00D64BAF" w:rsidRPr="005060EA" w:rsidRDefault="005060EA" w:rsidP="00143A54">
            <w:pPr>
              <w:pStyle w:val="Nagwek2"/>
              <w:ind w:left="0" w:firstLine="0"/>
              <w:jc w:val="center"/>
              <w:rPr>
                <w:i/>
                <w:szCs w:val="24"/>
              </w:rPr>
            </w:pPr>
            <w:r w:rsidRPr="005060EA">
              <w:rPr>
                <w:i/>
                <w:szCs w:val="24"/>
              </w:rPr>
              <w:t>Sebastian Matthes</w:t>
            </w:r>
          </w:p>
        </w:tc>
      </w:tr>
    </w:tbl>
    <w:p w:rsidR="00F9546F" w:rsidRDefault="00F9546F" w:rsidP="00F9546F">
      <w:pPr>
        <w:jc w:val="both"/>
        <w:rPr>
          <w:b/>
        </w:rPr>
      </w:pPr>
    </w:p>
    <w:sectPr w:rsidR="00F9546F" w:rsidSect="009149BE">
      <w:headerReference w:type="default" r:id="rId8"/>
      <w:pgSz w:w="11906" w:h="16838" w:code="9"/>
      <w:pgMar w:top="1418" w:right="1418" w:bottom="1418" w:left="1418" w:header="567" w:footer="567"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D4A" w:rsidRDefault="00E72D4A">
      <w:r>
        <w:separator/>
      </w:r>
    </w:p>
  </w:endnote>
  <w:endnote w:type="continuationSeparator" w:id="0">
    <w:p w:rsidR="00E72D4A" w:rsidRDefault="00E72D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D4A" w:rsidRDefault="00E72D4A">
      <w:r>
        <w:separator/>
      </w:r>
    </w:p>
  </w:footnote>
  <w:footnote w:type="continuationSeparator" w:id="0">
    <w:p w:rsidR="00E72D4A" w:rsidRDefault="00E72D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973182"/>
      <w:docPartObj>
        <w:docPartGallery w:val="Page Numbers (Top of Page)"/>
        <w:docPartUnique/>
      </w:docPartObj>
    </w:sdtPr>
    <w:sdtContent>
      <w:p w:rsidR="009149BE" w:rsidRPr="009149BE" w:rsidRDefault="009149BE">
        <w:pPr>
          <w:pStyle w:val="Nagwek"/>
          <w:jc w:val="center"/>
          <w:rPr>
            <w:sz w:val="20"/>
            <w:szCs w:val="20"/>
          </w:rPr>
        </w:pPr>
        <w:r w:rsidRPr="009149BE">
          <w:rPr>
            <w:sz w:val="20"/>
            <w:szCs w:val="20"/>
          </w:rPr>
          <w:fldChar w:fldCharType="begin"/>
        </w:r>
        <w:r w:rsidRPr="009149BE">
          <w:rPr>
            <w:sz w:val="20"/>
            <w:szCs w:val="20"/>
          </w:rPr>
          <w:instrText xml:space="preserve"> PAGE   \* MERGEFORMAT </w:instrText>
        </w:r>
        <w:r w:rsidRPr="009149BE">
          <w:rPr>
            <w:sz w:val="20"/>
            <w:szCs w:val="20"/>
          </w:rPr>
          <w:fldChar w:fldCharType="separate"/>
        </w:r>
        <w:r>
          <w:rPr>
            <w:noProof/>
            <w:sz w:val="20"/>
            <w:szCs w:val="20"/>
          </w:rPr>
          <w:t>3</w:t>
        </w:r>
        <w:r w:rsidRPr="009149BE">
          <w:rPr>
            <w:sz w:val="20"/>
            <w:szCs w:val="20"/>
          </w:rPr>
          <w:fldChar w:fldCharType="end"/>
        </w:r>
      </w:p>
    </w:sdtContent>
  </w:sdt>
  <w:p w:rsidR="009149BE" w:rsidRPr="009149BE" w:rsidRDefault="009149BE">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3E8C36A8"/>
    <w:multiLevelType w:val="singleLevel"/>
    <w:tmpl w:val="82E0564E"/>
    <w:lvl w:ilvl="0">
      <w:start w:val="1"/>
      <w:numFmt w:val="decimal"/>
      <w:lvlText w:val="%1)"/>
      <w:lvlJc w:val="left"/>
      <w:pPr>
        <w:tabs>
          <w:tab w:val="num" w:pos="360"/>
        </w:tabs>
        <w:ind w:left="360" w:hanging="360"/>
      </w:pPr>
    </w:lvl>
  </w:abstractNum>
  <w:abstractNum w:abstractNumId="14">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5">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2">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3"/>
  </w:num>
  <w:num w:numId="3">
    <w:abstractNumId w:val="5"/>
  </w:num>
  <w:num w:numId="4">
    <w:abstractNumId w:val="14"/>
  </w:num>
  <w:num w:numId="5">
    <w:abstractNumId w:val="27"/>
  </w:num>
  <w:num w:numId="6">
    <w:abstractNumId w:val="24"/>
  </w:num>
  <w:num w:numId="7">
    <w:abstractNumId w:val="6"/>
  </w:num>
  <w:num w:numId="8">
    <w:abstractNumId w:val="21"/>
  </w:num>
  <w:num w:numId="9">
    <w:abstractNumId w:val="11"/>
  </w:num>
  <w:num w:numId="10">
    <w:abstractNumId w:val="9"/>
  </w:num>
  <w:num w:numId="11">
    <w:abstractNumId w:val="4"/>
  </w:num>
  <w:num w:numId="12">
    <w:abstractNumId w:val="1"/>
  </w:num>
  <w:num w:numId="13">
    <w:abstractNumId w:val="26"/>
  </w:num>
  <w:num w:numId="14">
    <w:abstractNumId w:val="17"/>
  </w:num>
  <w:num w:numId="15">
    <w:abstractNumId w:val="19"/>
  </w:num>
  <w:num w:numId="16">
    <w:abstractNumId w:val="7"/>
  </w:num>
  <w:num w:numId="17">
    <w:abstractNumId w:val="16"/>
  </w:num>
  <w:num w:numId="18">
    <w:abstractNumId w:val="8"/>
  </w:num>
  <w:num w:numId="19">
    <w:abstractNumId w:val="20"/>
  </w:num>
  <w:num w:numId="20">
    <w:abstractNumId w:val="22"/>
  </w:num>
  <w:num w:numId="21">
    <w:abstractNumId w:val="15"/>
  </w:num>
  <w:num w:numId="22">
    <w:abstractNumId w:val="12"/>
  </w:num>
  <w:num w:numId="23">
    <w:abstractNumId w:val="0"/>
  </w:num>
  <w:num w:numId="24">
    <w:abstractNumId w:val="25"/>
  </w:num>
  <w:num w:numId="25">
    <w:abstractNumId w:val="2"/>
  </w:num>
  <w:num w:numId="26">
    <w:abstractNumId w:val="10"/>
  </w:num>
  <w:num w:numId="27">
    <w:abstractNumId w:val="13"/>
  </w:num>
  <w:num w:numId="28">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stylePaneFormatFilter w:val="3F01"/>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9"/>
    <w:rsid w:val="000F5F51"/>
    <w:rsid w:val="000F5F9B"/>
    <w:rsid w:val="000F640A"/>
    <w:rsid w:val="000F659E"/>
    <w:rsid w:val="000F6BBA"/>
    <w:rsid w:val="000F7613"/>
    <w:rsid w:val="000F7D4C"/>
    <w:rsid w:val="001005D6"/>
    <w:rsid w:val="0010089B"/>
    <w:rsid w:val="00100D0D"/>
    <w:rsid w:val="00101195"/>
    <w:rsid w:val="0010152C"/>
    <w:rsid w:val="001015DC"/>
    <w:rsid w:val="001017F8"/>
    <w:rsid w:val="00101995"/>
    <w:rsid w:val="00102CD4"/>
    <w:rsid w:val="00103193"/>
    <w:rsid w:val="00103E3D"/>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E2"/>
    <w:rsid w:val="00183D61"/>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FE6"/>
    <w:rsid w:val="00272114"/>
    <w:rsid w:val="002722E2"/>
    <w:rsid w:val="0027286D"/>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536"/>
    <w:rsid w:val="002C2638"/>
    <w:rsid w:val="002C2D48"/>
    <w:rsid w:val="002C3284"/>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4381"/>
    <w:rsid w:val="004046C4"/>
    <w:rsid w:val="00404C0D"/>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7034"/>
    <w:rsid w:val="0048718C"/>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65C"/>
    <w:rsid w:val="004D7923"/>
    <w:rsid w:val="004D7C7A"/>
    <w:rsid w:val="004E033B"/>
    <w:rsid w:val="004E051D"/>
    <w:rsid w:val="004E0621"/>
    <w:rsid w:val="004E0C22"/>
    <w:rsid w:val="004E1295"/>
    <w:rsid w:val="004E14EF"/>
    <w:rsid w:val="004E18EB"/>
    <w:rsid w:val="004E1B40"/>
    <w:rsid w:val="004E1EF0"/>
    <w:rsid w:val="004E21E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59EA"/>
    <w:rsid w:val="005B60E3"/>
    <w:rsid w:val="005B6338"/>
    <w:rsid w:val="005B63F4"/>
    <w:rsid w:val="005B65EA"/>
    <w:rsid w:val="005B6A2F"/>
    <w:rsid w:val="005B70AB"/>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EF9"/>
    <w:rsid w:val="005C64F9"/>
    <w:rsid w:val="005C690C"/>
    <w:rsid w:val="005C707C"/>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8E8"/>
    <w:rsid w:val="005F4BD1"/>
    <w:rsid w:val="005F4C72"/>
    <w:rsid w:val="005F4DA4"/>
    <w:rsid w:val="005F5682"/>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707"/>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F72"/>
    <w:rsid w:val="006340E3"/>
    <w:rsid w:val="006345D7"/>
    <w:rsid w:val="00634DEC"/>
    <w:rsid w:val="00634E07"/>
    <w:rsid w:val="00634F1A"/>
    <w:rsid w:val="00635078"/>
    <w:rsid w:val="00635F5D"/>
    <w:rsid w:val="00636229"/>
    <w:rsid w:val="0063629A"/>
    <w:rsid w:val="006362A7"/>
    <w:rsid w:val="006370ED"/>
    <w:rsid w:val="0063722C"/>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22C0"/>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3720"/>
    <w:rsid w:val="00713F6E"/>
    <w:rsid w:val="00714397"/>
    <w:rsid w:val="00714F47"/>
    <w:rsid w:val="007152EF"/>
    <w:rsid w:val="00715D69"/>
    <w:rsid w:val="00716060"/>
    <w:rsid w:val="00717BCC"/>
    <w:rsid w:val="00720726"/>
    <w:rsid w:val="007209C4"/>
    <w:rsid w:val="007213E2"/>
    <w:rsid w:val="007216E8"/>
    <w:rsid w:val="00721CA8"/>
    <w:rsid w:val="00722A2D"/>
    <w:rsid w:val="0072316B"/>
    <w:rsid w:val="007232F8"/>
    <w:rsid w:val="00723326"/>
    <w:rsid w:val="007238B4"/>
    <w:rsid w:val="007239D3"/>
    <w:rsid w:val="00724416"/>
    <w:rsid w:val="0072503F"/>
    <w:rsid w:val="00725347"/>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6D5"/>
    <w:rsid w:val="007F2F89"/>
    <w:rsid w:val="007F32AF"/>
    <w:rsid w:val="007F3B45"/>
    <w:rsid w:val="007F4136"/>
    <w:rsid w:val="007F4371"/>
    <w:rsid w:val="007F44A5"/>
    <w:rsid w:val="007F4573"/>
    <w:rsid w:val="007F482D"/>
    <w:rsid w:val="007F5369"/>
    <w:rsid w:val="007F57D6"/>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CF1"/>
    <w:rsid w:val="00885158"/>
    <w:rsid w:val="008853A2"/>
    <w:rsid w:val="00885899"/>
    <w:rsid w:val="008858A2"/>
    <w:rsid w:val="00885B5A"/>
    <w:rsid w:val="00885BB0"/>
    <w:rsid w:val="00885C8C"/>
    <w:rsid w:val="008860AA"/>
    <w:rsid w:val="008862C8"/>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BB2"/>
    <w:rsid w:val="008D1FDC"/>
    <w:rsid w:val="008D2594"/>
    <w:rsid w:val="008D2791"/>
    <w:rsid w:val="008D27B9"/>
    <w:rsid w:val="008D32BC"/>
    <w:rsid w:val="008D37B8"/>
    <w:rsid w:val="008D3CAD"/>
    <w:rsid w:val="008D4004"/>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6C"/>
    <w:rsid w:val="00905CA2"/>
    <w:rsid w:val="00905FA2"/>
    <w:rsid w:val="009063F6"/>
    <w:rsid w:val="00906EE8"/>
    <w:rsid w:val="0090776D"/>
    <w:rsid w:val="00907CEA"/>
    <w:rsid w:val="00910228"/>
    <w:rsid w:val="0091033B"/>
    <w:rsid w:val="00910BAE"/>
    <w:rsid w:val="0091135A"/>
    <w:rsid w:val="00911438"/>
    <w:rsid w:val="00911DC2"/>
    <w:rsid w:val="0091207E"/>
    <w:rsid w:val="00912092"/>
    <w:rsid w:val="009125C9"/>
    <w:rsid w:val="00912912"/>
    <w:rsid w:val="00912B3B"/>
    <w:rsid w:val="00912DB7"/>
    <w:rsid w:val="00914797"/>
    <w:rsid w:val="009149BE"/>
    <w:rsid w:val="00914F06"/>
    <w:rsid w:val="009153B3"/>
    <w:rsid w:val="00915619"/>
    <w:rsid w:val="00915FE4"/>
    <w:rsid w:val="0091641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236F"/>
    <w:rsid w:val="009523DE"/>
    <w:rsid w:val="0095241A"/>
    <w:rsid w:val="00952F27"/>
    <w:rsid w:val="009533E9"/>
    <w:rsid w:val="00954555"/>
    <w:rsid w:val="009549C7"/>
    <w:rsid w:val="00955503"/>
    <w:rsid w:val="0095552D"/>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65"/>
    <w:rsid w:val="00966C3B"/>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B93"/>
    <w:rsid w:val="009C1CBC"/>
    <w:rsid w:val="009C2463"/>
    <w:rsid w:val="009C24A5"/>
    <w:rsid w:val="009C2FAC"/>
    <w:rsid w:val="009C31CB"/>
    <w:rsid w:val="009C348A"/>
    <w:rsid w:val="009C34CE"/>
    <w:rsid w:val="009C3BD5"/>
    <w:rsid w:val="009C3C30"/>
    <w:rsid w:val="009C3CBD"/>
    <w:rsid w:val="009C3F8C"/>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85E"/>
    <w:rsid w:val="00AD188B"/>
    <w:rsid w:val="00AD1AEF"/>
    <w:rsid w:val="00AD251B"/>
    <w:rsid w:val="00AD2C8A"/>
    <w:rsid w:val="00AD2DF2"/>
    <w:rsid w:val="00AD309E"/>
    <w:rsid w:val="00AD34EE"/>
    <w:rsid w:val="00AD3674"/>
    <w:rsid w:val="00AD3A80"/>
    <w:rsid w:val="00AD3AF9"/>
    <w:rsid w:val="00AD3B3C"/>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5923"/>
    <w:rsid w:val="00B468F5"/>
    <w:rsid w:val="00B46CD5"/>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4740"/>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5035"/>
    <w:rsid w:val="00BD5778"/>
    <w:rsid w:val="00BD6D4B"/>
    <w:rsid w:val="00BD7A94"/>
    <w:rsid w:val="00BE0554"/>
    <w:rsid w:val="00BE1ABC"/>
    <w:rsid w:val="00BE242B"/>
    <w:rsid w:val="00BE3085"/>
    <w:rsid w:val="00BE39CF"/>
    <w:rsid w:val="00BE3DF0"/>
    <w:rsid w:val="00BE3ED1"/>
    <w:rsid w:val="00BE403B"/>
    <w:rsid w:val="00BE4279"/>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4CEA"/>
    <w:rsid w:val="00D74EA6"/>
    <w:rsid w:val="00D75837"/>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2D4A"/>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72E0"/>
    <w:rsid w:val="00E777E7"/>
    <w:rsid w:val="00E7792B"/>
    <w:rsid w:val="00E77AF9"/>
    <w:rsid w:val="00E805AD"/>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769"/>
    <w:rsid w:val="00EA78A9"/>
    <w:rsid w:val="00EA78F7"/>
    <w:rsid w:val="00EA7BA8"/>
    <w:rsid w:val="00EB015E"/>
    <w:rsid w:val="00EB06A2"/>
    <w:rsid w:val="00EB0ACE"/>
    <w:rsid w:val="00EB0AFD"/>
    <w:rsid w:val="00EB1A4A"/>
    <w:rsid w:val="00EB1DE5"/>
    <w:rsid w:val="00EB1DFC"/>
    <w:rsid w:val="00EB1F25"/>
    <w:rsid w:val="00EB216D"/>
    <w:rsid w:val="00EB21D2"/>
    <w:rsid w:val="00EB2601"/>
    <w:rsid w:val="00EB2692"/>
    <w:rsid w:val="00EB26F5"/>
    <w:rsid w:val="00EB3012"/>
    <w:rsid w:val="00EB352A"/>
    <w:rsid w:val="00EB381E"/>
    <w:rsid w:val="00EB38A8"/>
    <w:rsid w:val="00EB3E1B"/>
    <w:rsid w:val="00EB4196"/>
    <w:rsid w:val="00EB4600"/>
    <w:rsid w:val="00EB46EF"/>
    <w:rsid w:val="00EB4DDE"/>
    <w:rsid w:val="00EB500D"/>
    <w:rsid w:val="00EB5436"/>
    <w:rsid w:val="00EB59B1"/>
    <w:rsid w:val="00EB655D"/>
    <w:rsid w:val="00EB6AE6"/>
    <w:rsid w:val="00EB70B3"/>
    <w:rsid w:val="00EB764F"/>
    <w:rsid w:val="00EB7D9D"/>
    <w:rsid w:val="00EB7F44"/>
    <w:rsid w:val="00EC0F39"/>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32D1"/>
    <w:rsid w:val="00F63633"/>
    <w:rsid w:val="00F63797"/>
    <w:rsid w:val="00F63808"/>
    <w:rsid w:val="00F65236"/>
    <w:rsid w:val="00F6578C"/>
    <w:rsid w:val="00F65DAE"/>
    <w:rsid w:val="00F6617D"/>
    <w:rsid w:val="00F661AC"/>
    <w:rsid w:val="00F667DC"/>
    <w:rsid w:val="00F66D37"/>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7C8"/>
    <w:rsid w:val="00F80A23"/>
    <w:rsid w:val="00F80A72"/>
    <w:rsid w:val="00F80B3B"/>
    <w:rsid w:val="00F80F83"/>
    <w:rsid w:val="00F81101"/>
    <w:rsid w:val="00F81666"/>
    <w:rsid w:val="00F8192E"/>
    <w:rsid w:val="00F81D6F"/>
    <w:rsid w:val="00F81D8C"/>
    <w:rsid w:val="00F828B7"/>
    <w:rsid w:val="00F835E1"/>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49D3"/>
    <w:rsid w:val="00FD4AC1"/>
    <w:rsid w:val="00FD546E"/>
    <w:rsid w:val="00FD55C6"/>
    <w:rsid w:val="00FD5656"/>
    <w:rsid w:val="00FD7B5C"/>
    <w:rsid w:val="00FD7F81"/>
    <w:rsid w:val="00FE0035"/>
    <w:rsid w:val="00FE008D"/>
    <w:rsid w:val="00FE010C"/>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s>
</file>

<file path=word/webSettings.xml><?xml version="1.0" encoding="utf-8"?>
<w:webSettings xmlns:r="http://schemas.openxmlformats.org/officeDocument/2006/relationships" xmlns:w="http://schemas.openxmlformats.org/wordprocessingml/2006/main">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A802C-2131-486A-876D-674508F59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3</Pages>
  <Words>994</Words>
  <Characters>5969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6950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cp:lastModifiedBy>
  <cp:revision>46</cp:revision>
  <cp:lastPrinted>2019-10-31T06:35:00Z</cp:lastPrinted>
  <dcterms:created xsi:type="dcterms:W3CDTF">2019-09-06T11:30:00Z</dcterms:created>
  <dcterms:modified xsi:type="dcterms:W3CDTF">2019-11-13T06:19:00Z</dcterms:modified>
</cp:coreProperties>
</file>