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C0AE" w14:textId="67E896C2" w:rsidR="00655174" w:rsidRPr="00EF4B26" w:rsidRDefault="00655174" w:rsidP="00655174">
      <w:pPr>
        <w:jc w:val="both"/>
      </w:pPr>
      <w:r>
        <w:t>B</w:t>
      </w:r>
      <w:r w:rsidRPr="005D15C3">
        <w:t>R.0012.</w:t>
      </w:r>
      <w:r>
        <w:t>8.</w:t>
      </w:r>
      <w:r w:rsidR="006A2482">
        <w:t>3</w:t>
      </w:r>
      <w:r w:rsidRPr="005D15C3">
        <w:t>.</w:t>
      </w:r>
      <w:r>
        <w:t>2022</w:t>
      </w:r>
    </w:p>
    <w:p w14:paraId="18B4A09D" w14:textId="6E437735" w:rsidR="00655174" w:rsidRPr="00B271A8" w:rsidRDefault="00655174" w:rsidP="00655174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nr </w:t>
      </w:r>
      <w:r>
        <w:rPr>
          <w:b/>
        </w:rPr>
        <w:t>1</w:t>
      </w:r>
      <w:r w:rsidR="006A2482">
        <w:rPr>
          <w:b/>
        </w:rPr>
        <w:t>9</w:t>
      </w:r>
      <w:r>
        <w:rPr>
          <w:b/>
        </w:rPr>
        <w:t>/22</w:t>
      </w:r>
    </w:p>
    <w:p w14:paraId="648272DC" w14:textId="7C645312" w:rsidR="00655174" w:rsidRPr="00557D1C" w:rsidRDefault="00655174" w:rsidP="00655174">
      <w:pPr>
        <w:jc w:val="center"/>
      </w:pPr>
      <w:r w:rsidRPr="00557D1C">
        <w:t xml:space="preserve">z posiedzenia Komisji </w:t>
      </w:r>
      <w:r w:rsidRPr="00234CA5">
        <w:rPr>
          <w:sz w:val="26"/>
        </w:rPr>
        <w:t>Skarg, Wniosków i Petycji</w:t>
      </w:r>
      <w:r w:rsidRPr="00557D1C">
        <w:t xml:space="preserve"> odbytego w dniu </w:t>
      </w:r>
      <w:r w:rsidR="006A2482">
        <w:t xml:space="preserve">5 </w:t>
      </w:r>
      <w:r w:rsidR="007B53C9">
        <w:t>lipca</w:t>
      </w:r>
      <w:r>
        <w:t xml:space="preserve"> </w:t>
      </w:r>
      <w:r w:rsidRPr="00557D1C">
        <w:t>20</w:t>
      </w:r>
      <w:r>
        <w:t>22</w:t>
      </w:r>
      <w:r w:rsidRPr="00557D1C">
        <w:t xml:space="preserve">r. </w:t>
      </w:r>
      <w:r>
        <w:br/>
      </w:r>
      <w:r w:rsidRPr="00557D1C">
        <w:t xml:space="preserve">w godzinach </w:t>
      </w:r>
      <w:r>
        <w:t>9</w:t>
      </w:r>
      <w:r>
        <w:rPr>
          <w:vertAlign w:val="superscript"/>
        </w:rPr>
        <w:t>0</w:t>
      </w:r>
      <w:r w:rsidRPr="00557D1C">
        <w:rPr>
          <w:vertAlign w:val="superscript"/>
        </w:rPr>
        <w:t>0</w:t>
      </w:r>
      <w:r w:rsidRPr="00557D1C">
        <w:t xml:space="preserve"> – </w:t>
      </w:r>
      <w:r>
        <w:t>9</w:t>
      </w:r>
      <w:r>
        <w:rPr>
          <w:vertAlign w:val="superscript"/>
        </w:rPr>
        <w:t>15</w:t>
      </w:r>
    </w:p>
    <w:p w14:paraId="5ABE7DF2" w14:textId="77777777"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14:paraId="58F2A480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14:paraId="469C0605" w14:textId="431119C6" w:rsidR="0009294E" w:rsidRDefault="007B53C9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Patryk Tobolski</w:t>
      </w:r>
    </w:p>
    <w:p w14:paraId="5D881BCC" w14:textId="77777777" w:rsidR="009E388F" w:rsidRDefault="009E388F" w:rsidP="009E388F">
      <w:pPr>
        <w:numPr>
          <w:ilvl w:val="0"/>
          <w:numId w:val="1"/>
        </w:numPr>
        <w:tabs>
          <w:tab w:val="left" w:pos="3261"/>
        </w:tabs>
        <w:jc w:val="both"/>
      </w:pPr>
      <w:r>
        <w:t>Janina Kosiedowska</w:t>
      </w:r>
    </w:p>
    <w:p w14:paraId="566E4F49" w14:textId="77777777" w:rsidR="005477DC" w:rsidRPr="006F28A4" w:rsidRDefault="005477DC" w:rsidP="005477DC">
      <w:pPr>
        <w:spacing w:before="120"/>
        <w:jc w:val="both"/>
        <w:rPr>
          <w:b/>
        </w:rPr>
      </w:pPr>
      <w:r w:rsidRPr="006F28A4">
        <w:rPr>
          <w:b/>
        </w:rPr>
        <w:t>Członkowie Komisji nieobecni:</w:t>
      </w:r>
    </w:p>
    <w:p w14:paraId="60E48B38" w14:textId="0B959461" w:rsidR="005477DC" w:rsidRDefault="005477DC" w:rsidP="000B4C61">
      <w:pPr>
        <w:numPr>
          <w:ilvl w:val="0"/>
          <w:numId w:val="32"/>
        </w:numPr>
        <w:tabs>
          <w:tab w:val="left" w:pos="3261"/>
        </w:tabs>
        <w:jc w:val="both"/>
      </w:pPr>
      <w:r w:rsidRPr="006C5267">
        <w:t>Kazimierz Jaruszewski</w:t>
      </w:r>
      <w:r w:rsidRPr="006F28A4">
        <w:tab/>
        <w:t>- usprawiedliwiony</w:t>
      </w:r>
    </w:p>
    <w:p w14:paraId="0469FEB2" w14:textId="6B75154A" w:rsidR="000B4C61" w:rsidRDefault="007B53C9" w:rsidP="000B4C61">
      <w:pPr>
        <w:numPr>
          <w:ilvl w:val="0"/>
          <w:numId w:val="32"/>
        </w:numPr>
        <w:tabs>
          <w:tab w:val="left" w:pos="3261"/>
        </w:tabs>
        <w:jc w:val="both"/>
      </w:pPr>
      <w:r w:rsidRPr="006C5267">
        <w:t>Alicja Kreft</w:t>
      </w:r>
      <w:r w:rsidR="000B4C61" w:rsidRPr="006F28A4">
        <w:tab/>
        <w:t>- usprawiedliwion</w:t>
      </w:r>
      <w:r>
        <w:t>a</w:t>
      </w:r>
    </w:p>
    <w:p w14:paraId="5AF1F0D2" w14:textId="77777777" w:rsidR="000B4C61" w:rsidRDefault="000B4C61" w:rsidP="000B4C61">
      <w:pPr>
        <w:spacing w:before="120"/>
        <w:jc w:val="both"/>
        <w:rPr>
          <w:b/>
        </w:rPr>
      </w:pPr>
      <w:r w:rsidRPr="002E7F92">
        <w:rPr>
          <w:b/>
        </w:rPr>
        <w:t>Komisja liczy 5 członków – obecnych było 3 członków, 2 nieobecnych, po stwierdzeniu quorum Komisja władna do podejmowania prawomocnych rozstrzygnięć.</w:t>
      </w:r>
    </w:p>
    <w:p w14:paraId="7BF8DB3B" w14:textId="7E867311" w:rsidR="007B53C9" w:rsidRDefault="007B53C9" w:rsidP="007B53C9">
      <w:pPr>
        <w:spacing w:before="240"/>
        <w:jc w:val="both"/>
        <w:rPr>
          <w:i/>
        </w:rPr>
      </w:pPr>
      <w:r>
        <w:t xml:space="preserve">Posiedzenie otworzył Przewodniczący Komisji Pan Sebastian Matthes, stwierdził quorum, powitał członków Komisji oraz poinformował, że tematem posiedzenia będzie: </w:t>
      </w:r>
      <w:r w:rsidRPr="007B53C9">
        <w:rPr>
          <w:i/>
          <w:iCs/>
        </w:rPr>
        <w:t>Rozpoznanie skargi na działalność Burmistrza Miasta Chojnice</w:t>
      </w:r>
      <w:r>
        <w:rPr>
          <w:i/>
        </w:rPr>
        <w:t>.</w:t>
      </w:r>
    </w:p>
    <w:p w14:paraId="397AA9A0" w14:textId="43095AF9" w:rsidR="000F5E24" w:rsidRDefault="000F5E24" w:rsidP="000F5E24">
      <w:pPr>
        <w:spacing w:before="240"/>
        <w:jc w:val="both"/>
      </w:pPr>
      <w:r>
        <w:t>C</w:t>
      </w:r>
      <w:r w:rsidRPr="00A67777">
        <w:t>złonkowie komisji otrzymali</w:t>
      </w:r>
      <w:r>
        <w:t xml:space="preserve"> we wcześniejszym</w:t>
      </w:r>
      <w:r w:rsidRPr="006F28A4">
        <w:t xml:space="preserve"> </w:t>
      </w:r>
      <w:r>
        <w:t>terminie</w:t>
      </w:r>
      <w:r w:rsidRPr="00A67777">
        <w:t xml:space="preserve">, celem zapoznania się, </w:t>
      </w:r>
      <w:r w:rsidR="007B53C9">
        <w:t xml:space="preserve">treść skargi oraz </w:t>
      </w:r>
      <w:r w:rsidR="005477DC">
        <w:t xml:space="preserve">opinię prawną </w:t>
      </w:r>
      <w:r w:rsidR="007B53C9">
        <w:t xml:space="preserve">jej </w:t>
      </w:r>
      <w:r w:rsidR="005477DC">
        <w:t>dotyczącą</w:t>
      </w:r>
      <w:r w:rsidRPr="000F5E24">
        <w:t>.</w:t>
      </w:r>
    </w:p>
    <w:p w14:paraId="24A9D035" w14:textId="4E312333" w:rsidR="00B4278F" w:rsidRDefault="00192F2B" w:rsidP="000F5E24">
      <w:pPr>
        <w:spacing w:before="240"/>
        <w:jc w:val="both"/>
      </w:pPr>
      <w:r w:rsidRPr="00B4278F">
        <w:rPr>
          <w:b/>
        </w:rPr>
        <w:t>Przewodniczący Sebastian Matthes</w:t>
      </w:r>
      <w:r w:rsidRPr="00B4278F">
        <w:t xml:space="preserve"> – przypomniał, że na dzisiejszym posiedzeniu komisja</w:t>
      </w:r>
      <w:r>
        <w:t xml:space="preserve"> zajmie się skargą na burmistrza, złożoną w dniu 28 czerwca. </w:t>
      </w:r>
      <w:r w:rsidR="00E52E31">
        <w:t xml:space="preserve">Stwierdził, że członkowie komisji mogli zapoznać się z materiałami dotyczącymi skargi, ponieważ zostały im przesłane we wcześniejszym terminie. </w:t>
      </w:r>
      <w:r w:rsidR="00884A32">
        <w:t xml:space="preserve">Powiedział, </w:t>
      </w:r>
      <w:r w:rsidR="006A5105">
        <w:t>że</w:t>
      </w:r>
      <w:r>
        <w:t xml:space="preserve"> skorzystał ze swojego uprawnienia i wystąpił do służb prawnych ratusza o sporządzenie opinii w przedmiocie skargi. </w:t>
      </w:r>
      <w:r w:rsidR="00884A32">
        <w:t>Na podstawie materiałów przygotował propozycję stanowiska, które również zostało przesłane członkom komisji.</w:t>
      </w:r>
      <w:r>
        <w:t xml:space="preserve"> </w:t>
      </w:r>
      <w:r w:rsidR="00884A32">
        <w:t>Uważa</w:t>
      </w:r>
      <w:r>
        <w:t>, że zaproponowane stanowisko</w:t>
      </w:r>
      <w:r w:rsidR="00884A32">
        <w:t xml:space="preserve"> </w:t>
      </w:r>
      <w:r w:rsidR="00A6239E">
        <w:t>odpowiada</w:t>
      </w:r>
      <w:r>
        <w:t xml:space="preserve"> </w:t>
      </w:r>
      <w:r w:rsidR="00A6239E">
        <w:t>sprawie</w:t>
      </w:r>
      <w:r>
        <w:t xml:space="preserve"> i </w:t>
      </w:r>
      <w:r w:rsidR="00884A32">
        <w:t>jest</w:t>
      </w:r>
      <w:r>
        <w:t xml:space="preserve"> właściwe. </w:t>
      </w:r>
      <w:r w:rsidR="00B4278F">
        <w:t xml:space="preserve">Podkreślił, że skarga w większości jest </w:t>
      </w:r>
      <w:r w:rsidR="00E52E31">
        <w:t xml:space="preserve">nie </w:t>
      </w:r>
      <w:r w:rsidR="00B4278F">
        <w:t xml:space="preserve">merytoryczna i szkalująca, a jedyny zarzut, który mógłby być podniesiony dotyczy wpierania posłów i senatorów z budżetu. Natomiast wiadomo, że taka sytuacja nie wystąpiła. </w:t>
      </w:r>
    </w:p>
    <w:p w14:paraId="62ED3E45" w14:textId="504C7ADB" w:rsidR="00A32DB6" w:rsidRDefault="00A32DB6" w:rsidP="00A32DB6">
      <w:pPr>
        <w:jc w:val="both"/>
      </w:pPr>
      <w:r>
        <w:t>W związku z brakiem pytań</w:t>
      </w:r>
      <w:r w:rsidR="00B4278F">
        <w:t>,</w:t>
      </w:r>
      <w:r>
        <w:t xml:space="preserve"> uwag</w:t>
      </w:r>
      <w:r w:rsidR="00B4278F">
        <w:t xml:space="preserve"> i innych </w:t>
      </w:r>
      <w:r w:rsidR="007E6313">
        <w:t>propozycji</w:t>
      </w:r>
      <w:r>
        <w:t>, poddał pod głosowanie stanowisko o</w:t>
      </w:r>
      <w:r w:rsidR="007E6313">
        <w:t> </w:t>
      </w:r>
      <w:r>
        <w:t xml:space="preserve">następującej treści: </w:t>
      </w:r>
    </w:p>
    <w:p w14:paraId="62961DC9" w14:textId="77777777" w:rsidR="00B4278F" w:rsidRPr="00B4278F" w:rsidRDefault="00B4278F" w:rsidP="00B4278F">
      <w:pPr>
        <w:spacing w:before="240"/>
        <w:jc w:val="center"/>
        <w:rPr>
          <w:i/>
          <w:iCs/>
        </w:rPr>
      </w:pPr>
      <w:r w:rsidRPr="00B4278F">
        <w:rPr>
          <w:b/>
          <w:i/>
          <w:iCs/>
        </w:rPr>
        <w:t xml:space="preserve">Stanowisko Komisji Skarg, Wniosków i Petycji </w:t>
      </w:r>
      <w:r w:rsidRPr="00B4278F">
        <w:rPr>
          <w:b/>
          <w:i/>
          <w:iCs/>
        </w:rPr>
        <w:br/>
      </w:r>
      <w:r w:rsidRPr="00B4278F">
        <w:rPr>
          <w:bCs/>
          <w:i/>
          <w:iCs/>
        </w:rPr>
        <w:t xml:space="preserve">w sprawie skargi na Burmistrza Miasta Chojnice dotyczącej wsparcia finansowego </w:t>
      </w:r>
      <w:r w:rsidRPr="00B4278F">
        <w:rPr>
          <w:bCs/>
          <w:i/>
          <w:iCs/>
        </w:rPr>
        <w:br/>
        <w:t>i wizerunkowego senatorów i posłów</w:t>
      </w:r>
    </w:p>
    <w:p w14:paraId="34019604" w14:textId="77777777" w:rsidR="00B4278F" w:rsidRPr="00B4278F" w:rsidRDefault="00B4278F" w:rsidP="00B4278F">
      <w:pPr>
        <w:spacing w:before="120"/>
        <w:ind w:firstLine="284"/>
        <w:jc w:val="both"/>
        <w:rPr>
          <w:i/>
          <w:iCs/>
        </w:rPr>
      </w:pPr>
      <w:r w:rsidRPr="00B4278F">
        <w:rPr>
          <w:i/>
          <w:iCs/>
        </w:rPr>
        <w:t>W dniu 28 czerwca 2022r. wpłynęło pismo kierowane do Przewodniczącego Rady Miejskiej w Chojnicach, którym Burmistrz Miasta Chojnice przekazał skargę na swoje działania, celem jej rozpoznania zgodnie z właściwością. W skardze tej zarzucono burmistrzowi wsparcie finansowe i wizerunkowe senatorów i posłów, potomków ukrywających się na podstawie fałszywych dokumentów zbrodniarzy II wojny światowej. Skarżący zarzucił, iż wspieranie zbrodniarzy to przestępstwo.</w:t>
      </w:r>
    </w:p>
    <w:p w14:paraId="3BE4E3CE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Przewodniczący Rady Miejskiej w dniu 28 czerwca 2022r. przekazał skargę, celem jej rozpoznania, Komisji Skarg, Wniosków i Petycji. Pismem z dnia 29 czerwca 2022r. przewodniczący komisji zwrócił się o przygotowanie opinii prawnej w sprawie. </w:t>
      </w:r>
    </w:p>
    <w:p w14:paraId="57043332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Na posiedzeniu w dniu 5 lipca 2022r. Komisja Skarg, Wniosków i Petycji uznała, iż skargę należy uznać za bezzasadną. </w:t>
      </w:r>
    </w:p>
    <w:p w14:paraId="572CEB71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Zgodnie z art. 221 § 3 k.p.a., skargi i wnioski można składać w interesie publicznym, własnym lub innej osoby za jej zgodą. Użyty w korespondencji mail jednoznacznie wskazuje na działanie w imieniu własnym skarżącego. </w:t>
      </w:r>
    </w:p>
    <w:p w14:paraId="71512590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Ponadto, zgodnie z art. 229 pkt 3 k.p.a., rada gminy rozpatruje skargi na wójta, burmistrza i prezydenta oraz kierowników miejskich jednostek organizacyjnych. Jednak dalsze przepisy </w:t>
      </w:r>
      <w:r w:rsidRPr="00B4278F">
        <w:rPr>
          <w:i/>
          <w:iCs/>
        </w:rPr>
        <w:lastRenderedPageBreak/>
        <w:t>dotyczące postępowania skargowego wyłączają możliwość badania przez organ spraw, których materia może być przedmiotem powództwa lub wniosku zmierzającego do wszczęcia między innymi postępowania administracyjnego lub sądowego. W przedmiotowej sprawie nie istnieje podstawa prawna do wszczęcia postępowania administracyjnego lub sądowego. Wobec powyższego należy uznać, że skarga na Burmistrza Miasta mieści się w zakresie właściwości Rady Miejskiej w Chojnicach. Również przedmiot niniejszej skargi odpowiada swoim zakresem przedmiotowi przewidzianemu w przytoczonym powyżej przepisie.</w:t>
      </w:r>
    </w:p>
    <w:p w14:paraId="511B0B82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Po przeprowadzeniu analizy skargi uznać należy, iż jest ona niezasadna i pozbawiona jakichkolwiek podstaw faktycznych, a wręcz dyskryminująca i uwłaczająca godności zarówno burmistrza jak i parlamentarzystów. </w:t>
      </w:r>
    </w:p>
    <w:p w14:paraId="1595605B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>Zgodnie z art. 227 k.p.a., przedmiotem skargi może być w szczególności (co sugeruje katalog otwarty zachowań) zaniedbanie lub nienależyte wykonywanie zadań przez właściwe organy albo przez ich pracowników, naruszenie praworządności lub interesów skarżących, a także przewlekłe lub biurokratyczne załatwianie spraw. Przez niewłaściwe wykonywanie obowiązków Burmistrza w realiach niniejszej skargi należy rozumieć działania, bądź bezczynność organu, podejmowane mimo braku kompetencji lub przekraczając swoje kompetencję. Burmistrz nie wspierał finansowo żadnego parlamentarzysty z budżetu gminy, ani też nie czynił tego wizerunkowo, jak określa to skarżący.</w:t>
      </w:r>
    </w:p>
    <w:p w14:paraId="1E9E4CA4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>Poruszona w skardze materia rzekomego wspierania potomków zbrodniarzy wojennych pozostaje poza wszelkim komentarzem. Należy podkreślić, że nawet w sytuacji gdyby parlamentarzyści byli takimi osobami, to nie ponoszą odpowiedzialności za czyny swoich przodków. Skarga zaś nie zawiera jakichkolwiek tez i dowodów na poparcie tych twierdzeń.</w:t>
      </w:r>
    </w:p>
    <w:p w14:paraId="39EEF14A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>Należy wskazać, iż jedynym elementem traktowanym poważnie w niniejszej skardze może być kwestia wsparcia finansowego posłów i senatorów przez burmistrza z budżetu miasta. Z dokumentacji którą dysponuje Rada Miejska, w szczególności sprawozdań budżetowych, okoliczność ta nie znajduje potwierdzenia.</w:t>
      </w:r>
    </w:p>
    <w:p w14:paraId="1EAB8930" w14:textId="77777777" w:rsidR="00B4278F" w:rsidRPr="00B4278F" w:rsidRDefault="00B4278F" w:rsidP="00B4278F">
      <w:pPr>
        <w:ind w:firstLine="284"/>
        <w:jc w:val="both"/>
        <w:rPr>
          <w:i/>
          <w:iCs/>
        </w:rPr>
      </w:pPr>
      <w:r w:rsidRPr="00B4278F">
        <w:rPr>
          <w:i/>
          <w:iCs/>
        </w:rPr>
        <w:t xml:space="preserve">W świetle powyższego należy uznać skargę za bezzasadną. </w:t>
      </w:r>
    </w:p>
    <w:p w14:paraId="0FE44439" w14:textId="04543D93" w:rsidR="00403B32" w:rsidRDefault="00403B32" w:rsidP="00403B32">
      <w:pPr>
        <w:spacing w:before="240"/>
        <w:jc w:val="both"/>
        <w:rPr>
          <w:b/>
          <w:bCs/>
        </w:rPr>
      </w:pPr>
      <w:r w:rsidRPr="0000582D">
        <w:rPr>
          <w:b/>
          <w:bCs/>
        </w:rPr>
        <w:t>Komisja Skarg, Wniosków i Petycji 3</w:t>
      </w:r>
      <w:r w:rsidRPr="002C20F0">
        <w:rPr>
          <w:b/>
          <w:bCs/>
        </w:rPr>
        <w:t xml:space="preserve"> głosami „za”</w:t>
      </w:r>
      <w:r>
        <w:rPr>
          <w:b/>
          <w:bCs/>
        </w:rPr>
        <w:t xml:space="preserve"> (jednogłośnie)</w:t>
      </w:r>
      <w:r w:rsidRPr="002C20F0">
        <w:rPr>
          <w:b/>
          <w:bCs/>
        </w:rPr>
        <w:t xml:space="preserve"> </w:t>
      </w:r>
      <w:r w:rsidRPr="0000582D">
        <w:rPr>
          <w:b/>
          <w:bCs/>
        </w:rPr>
        <w:t>przyjęła stanowisko w</w:t>
      </w:r>
      <w:r w:rsidR="005E110D">
        <w:rPr>
          <w:b/>
          <w:bCs/>
        </w:rPr>
        <w:t> </w:t>
      </w:r>
      <w:r w:rsidRPr="0000582D">
        <w:rPr>
          <w:b/>
          <w:bCs/>
        </w:rPr>
        <w:t>treści zaproponowanej przez Przewodniczącego Komisji.</w:t>
      </w:r>
    </w:p>
    <w:p w14:paraId="0AF5ABCC" w14:textId="32113159" w:rsidR="00EB6663" w:rsidRPr="0000582D" w:rsidRDefault="00A32DB6" w:rsidP="00A32DB6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w</w:t>
      </w:r>
      <w:r w:rsidR="00EB6663">
        <w:t xml:space="preserve"> związku z wyczerpaniem porządku obrad zamknął posiedzenie komisji. </w:t>
      </w:r>
    </w:p>
    <w:p w14:paraId="0DCC73A6" w14:textId="29226B3C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777D662B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5043DEDA" w14:textId="2AD900C1" w:rsidR="00456C10" w:rsidRPr="006E6FE3" w:rsidRDefault="00456C10" w:rsidP="006E6FE3">
      <w:pPr>
        <w:jc w:val="both"/>
      </w:pPr>
    </w:p>
    <w:sectPr w:rsidR="00456C10" w:rsidRPr="006E6FE3" w:rsidSect="004F0C5A">
      <w:headerReference w:type="default" r:id="rId8"/>
      <w:pgSz w:w="11906" w:h="16838"/>
      <w:pgMar w:top="851" w:right="1418" w:bottom="851" w:left="1418" w:header="709" w:footer="4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AEA1E" w14:textId="77777777" w:rsidR="0018442C" w:rsidRDefault="0018442C">
      <w:r>
        <w:separator/>
      </w:r>
    </w:p>
  </w:endnote>
  <w:endnote w:type="continuationSeparator" w:id="0">
    <w:p w14:paraId="3B44B867" w14:textId="77777777" w:rsidR="0018442C" w:rsidRDefault="00184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4CE1C" w14:textId="77777777" w:rsidR="0018442C" w:rsidRDefault="0018442C">
      <w:r>
        <w:separator/>
      </w:r>
    </w:p>
  </w:footnote>
  <w:footnote w:type="continuationSeparator" w:id="0">
    <w:p w14:paraId="6942140B" w14:textId="77777777" w:rsidR="0018442C" w:rsidRDefault="00184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10D3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25B73F80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7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6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0"/>
  </w:num>
  <w:num w:numId="2" w16cid:durableId="1389690899">
    <w:abstractNumId w:val="4"/>
  </w:num>
  <w:num w:numId="3" w16cid:durableId="504127169">
    <w:abstractNumId w:val="6"/>
  </w:num>
  <w:num w:numId="4" w16cid:durableId="998075792">
    <w:abstractNumId w:val="16"/>
  </w:num>
  <w:num w:numId="5" w16cid:durableId="241836202">
    <w:abstractNumId w:val="31"/>
  </w:num>
  <w:num w:numId="6" w16cid:durableId="768741912">
    <w:abstractNumId w:val="28"/>
  </w:num>
  <w:num w:numId="7" w16cid:durableId="1730109838">
    <w:abstractNumId w:val="7"/>
  </w:num>
  <w:num w:numId="8" w16cid:durableId="1376929048">
    <w:abstractNumId w:val="25"/>
  </w:num>
  <w:num w:numId="9" w16cid:durableId="1195852940">
    <w:abstractNumId w:val="12"/>
  </w:num>
  <w:num w:numId="10" w16cid:durableId="1201356788">
    <w:abstractNumId w:val="10"/>
  </w:num>
  <w:num w:numId="11" w16cid:durableId="1058168706">
    <w:abstractNumId w:val="5"/>
  </w:num>
  <w:num w:numId="12" w16cid:durableId="263076942">
    <w:abstractNumId w:val="2"/>
  </w:num>
  <w:num w:numId="13" w16cid:durableId="99645234">
    <w:abstractNumId w:val="30"/>
  </w:num>
  <w:num w:numId="14" w16cid:durableId="508524175">
    <w:abstractNumId w:val="19"/>
  </w:num>
  <w:num w:numId="15" w16cid:durableId="1964076454">
    <w:abstractNumId w:val="23"/>
  </w:num>
  <w:num w:numId="16" w16cid:durableId="502284183">
    <w:abstractNumId w:val="8"/>
  </w:num>
  <w:num w:numId="17" w16cid:durableId="1441296579">
    <w:abstractNumId w:val="18"/>
  </w:num>
  <w:num w:numId="18" w16cid:durableId="1931885308">
    <w:abstractNumId w:val="9"/>
  </w:num>
  <w:num w:numId="19" w16cid:durableId="677317584">
    <w:abstractNumId w:val="24"/>
  </w:num>
  <w:num w:numId="20" w16cid:durableId="1815099826">
    <w:abstractNumId w:val="26"/>
  </w:num>
  <w:num w:numId="21" w16cid:durableId="67504737">
    <w:abstractNumId w:val="17"/>
  </w:num>
  <w:num w:numId="22" w16cid:durableId="807867406">
    <w:abstractNumId w:val="14"/>
  </w:num>
  <w:num w:numId="23" w16cid:durableId="386030109">
    <w:abstractNumId w:val="1"/>
  </w:num>
  <w:num w:numId="24" w16cid:durableId="332029769">
    <w:abstractNumId w:val="29"/>
  </w:num>
  <w:num w:numId="25" w16cid:durableId="1884058633">
    <w:abstractNumId w:val="3"/>
  </w:num>
  <w:num w:numId="26" w16cid:durableId="465700938">
    <w:abstractNumId w:val="11"/>
  </w:num>
  <w:num w:numId="27" w16cid:durableId="1526333849">
    <w:abstractNumId w:val="15"/>
  </w:num>
  <w:num w:numId="28" w16cid:durableId="697388122">
    <w:abstractNumId w:val="27"/>
  </w:num>
  <w:num w:numId="29" w16cid:durableId="2010325196">
    <w:abstractNumId w:val="13"/>
  </w:num>
  <w:num w:numId="30" w16cid:durableId="584650220">
    <w:abstractNumId w:val="0"/>
  </w:num>
  <w:num w:numId="31" w16cid:durableId="1075977652">
    <w:abstractNumId w:val="22"/>
  </w:num>
  <w:num w:numId="32" w16cid:durableId="1477918746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6FE3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746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66</cp:revision>
  <cp:lastPrinted>2022-07-12T06:20:00Z</cp:lastPrinted>
  <dcterms:created xsi:type="dcterms:W3CDTF">2021-01-12T08:32:00Z</dcterms:created>
  <dcterms:modified xsi:type="dcterms:W3CDTF">2022-07-14T12:38:00Z</dcterms:modified>
</cp:coreProperties>
</file>