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B80" w:rsidRDefault="00D87B80" w:rsidP="00D87B8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bookmarkStart w:id="0" w:name="_Hlk51058235"/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-projekt-</w:t>
      </w:r>
    </w:p>
    <w:p w:rsidR="00D87B80" w:rsidRDefault="00D87B80" w:rsidP="00D87B80">
      <w:pPr>
        <w:jc w:val="center"/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</w:pPr>
      <w:bookmarkStart w:id="1" w:name="_Hlk53470812"/>
      <w:bookmarkEnd w:id="0"/>
      <w:r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  <w:t>Uchwała Nr …../.../22</w:t>
      </w:r>
      <w:r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  <w:br/>
        <w:t>Rady Miejskiej W Chojnicach</w:t>
      </w:r>
    </w:p>
    <w:p w:rsidR="00D87B80" w:rsidRDefault="00D87B80" w:rsidP="00D87B80">
      <w:pPr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listopada 2022 r.</w:t>
      </w:r>
    </w:p>
    <w:bookmarkEnd w:id="1"/>
    <w:p w:rsidR="00D87B80" w:rsidRDefault="00D87B80" w:rsidP="00D87B80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przyjęcia programu współpracy Gminy Miejskiej Chojnice w 2023 roku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z organizacjami pozarządowymi i podmiotami, o których mowa w art. 3 ust. 3 ustawy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 dnia 24 kwietnia 2003 r. o działalności pożytku publicznego i o wolontariacie.</w:t>
      </w:r>
    </w:p>
    <w:p w:rsidR="00D87B80" w:rsidRDefault="00D87B80" w:rsidP="00D87B80">
      <w:pPr>
        <w:spacing w:before="240" w:after="24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 18 ust. 2 pkt 15 ustawy z dnia 8 marca 1990 r. o 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2022 r. poz. 559; zm.: Dz. U. z 2022 r. poz. 583, poz. 1005, poz. 1079 i poz. 1561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i art. 5a ust. 1 ustawy z dnia 24 kwietnia 2003r. o działalności pożytku publicznego i o wolontariacie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2022 r. poz. 1327; zm.: Dz. U. z 2021 r. poz. 1812, poz. 2490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 uchwala się, co następuje:</w:t>
      </w:r>
    </w:p>
    <w:p w:rsidR="00D87B80" w:rsidRDefault="00D87B80" w:rsidP="00D87B80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Przyjmuje się program współpracy Gminy Miejskiej Chojnice w 2023 roku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organizacjami pozarządowymi i podmiotami, o których mowa w art. 3 ust. 3 ustawy z dnia 24 kwietnia 2003 r. o działalności pożytku publicznego i o wolontariacie w brzmieniu załącznika do niniejszej uchwały.</w:t>
      </w:r>
    </w:p>
    <w:p w:rsidR="00D87B80" w:rsidRDefault="00D87B80" w:rsidP="00D87B80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Burmistrzowi Miasta Chojnice.</w:t>
      </w:r>
    </w:p>
    <w:p w:rsidR="00D87B80" w:rsidRDefault="00D87B80" w:rsidP="00D87B80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podlega ogłoszeniu na tablicy ogłoszeń Urzędu Miejskiego w Chojnicach, na stronie internetowej miasta oraz w Biuletynie Informacji Publicznej.</w:t>
      </w:r>
    </w:p>
    <w:p w:rsidR="00D87B80" w:rsidRDefault="00D87B80" w:rsidP="00D87B80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 życie z dniem podjęcia.</w:t>
      </w:r>
    </w:p>
    <w:p w:rsidR="00826DDD" w:rsidRPr="00826DDD" w:rsidRDefault="00826DDD" w:rsidP="00826DDD">
      <w:pPr>
        <w:spacing w:before="480" w:after="600"/>
        <w:ind w:left="425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GoBack"/>
      <w:bookmarkEnd w:id="2"/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Rady Miejskiej</w:t>
      </w:r>
    </w:p>
    <w:p w:rsidR="00826DDD" w:rsidRPr="00826DDD" w:rsidRDefault="00826DDD" w:rsidP="00826DDD">
      <w:pPr>
        <w:spacing w:after="240"/>
        <w:ind w:left="425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Antoni </w:t>
      </w:r>
      <w:proofErr w:type="spellStart"/>
      <w:r w:rsidRPr="00826DD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Szlanga</w:t>
      </w:r>
      <w:proofErr w:type="spellEnd"/>
    </w:p>
    <w:p w:rsidR="00826DDD" w:rsidRPr="00826DDD" w:rsidRDefault="00826DDD" w:rsidP="00826DD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6DDD" w:rsidRPr="00826DDD" w:rsidRDefault="00826DDD" w:rsidP="00826DDD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826DDD" w:rsidRPr="00826DDD" w:rsidRDefault="00826DDD" w:rsidP="00826DDD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Program współpracy z organizacjami pozarządowymi, osobami prawnymi </w:t>
      </w: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z Gm</w:t>
      </w:r>
      <w:r w:rsidR="00166FDD">
        <w:rPr>
          <w:rFonts w:ascii="Times New Roman" w:eastAsia="Calibri" w:hAnsi="Times New Roman" w:cs="Times New Roman"/>
          <w:sz w:val="24"/>
          <w:szCs w:val="24"/>
          <w:lang w:eastAsia="pl-PL"/>
        </w:rPr>
        <w:t>iną Miejską Chojnice w roku 2023</w:t>
      </w: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826DDD" w:rsidRP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>Przedmiotowa uchwała to również realizacja zasad partnerstwa i jawności w zakresie wykonywania zadań publicznych oraz podstawa dla władz Miasta do dysponowania środkami publicznymi.</w:t>
      </w:r>
    </w:p>
    <w:p w:rsidR="00826DDD" w:rsidRP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0"/>
          <w:lang w:eastAsia="pl-PL"/>
        </w:rPr>
        <w:t>Zgodnie z art. 5 a ust.1 ustawy z dnia 24 kwietnia 2003 r. o działalności pożytku publicznego i o wolontariacie, organ stanowiący jednostki samorządu terytorialnego uchwala, po konsultacjach z organizacjami pozarządowymi oraz podmiotami wymienionymi w art. 3 ust. 3 ww. ustawy – roczny program współpracy Gminy Miejskiej Chojnice z organizacjami pozarządowymi oraz podmiotami, o których mowa w art. 3 ust. 3 ustawy z dnia 24 kwietnia 2003 r. o działalności pożytku publiczneg</w:t>
      </w:r>
      <w:r w:rsidR="00166FDD">
        <w:rPr>
          <w:rFonts w:ascii="Times New Roman" w:eastAsia="Calibri" w:hAnsi="Times New Roman" w:cs="Times New Roman"/>
          <w:sz w:val="24"/>
          <w:szCs w:val="20"/>
          <w:lang w:eastAsia="pl-PL"/>
        </w:rPr>
        <w:t>o i o wolontariacie, na rok 2023</w:t>
      </w:r>
      <w:r w:rsidRPr="00826DDD">
        <w:rPr>
          <w:rFonts w:ascii="Times New Roman" w:eastAsia="Calibri" w:hAnsi="Times New Roman" w:cs="Times New Roman"/>
          <w:sz w:val="24"/>
          <w:szCs w:val="20"/>
          <w:lang w:eastAsia="pl-PL"/>
        </w:rPr>
        <w:t>.</w:t>
      </w:r>
    </w:p>
    <w:p w:rsidR="00826DDD" w:rsidRP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26DDD" w:rsidRPr="00826DDD" w:rsidRDefault="00826DDD" w:rsidP="00826DD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826DDD" w:rsidRPr="00826DDD" w:rsidSect="00F439F6">
          <w:endnotePr>
            <w:numFmt w:val="decimal"/>
          </w:endnotePr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826DDD" w:rsidRPr="00826DDD" w:rsidRDefault="00826DDD" w:rsidP="00166FDD">
      <w:pPr>
        <w:spacing w:before="240" w:after="180"/>
        <w:ind w:left="467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do </w:t>
      </w:r>
      <w:r w:rsidR="00987F5A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Uchwały Nr …./…/22</w:t>
      </w: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Rady Miejskiej w Cho</w:t>
      </w:r>
      <w:r w:rsidR="007A3B13">
        <w:rPr>
          <w:rFonts w:ascii="Times New Roman" w:eastAsia="Times New Roman" w:hAnsi="Times New Roman" w:cs="Times New Roman"/>
          <w:sz w:val="20"/>
          <w:szCs w:val="20"/>
          <w:lang w:eastAsia="pl-PL"/>
        </w:rPr>
        <w:t>jnicach z dnia 21</w:t>
      </w:r>
      <w:r w:rsidR="00166F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listopada 2022 </w:t>
      </w: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26DDD" w:rsidRPr="00826DDD" w:rsidRDefault="00826DDD" w:rsidP="00826DDD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PROGRAM WSPÓŁPRACY GMINY MIEJSKIEJ CHOJNICE Z ORGANIZACJAMI 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br/>
        <w:t>POZARZĄDOWYMI ORAZ PODMIOTAMI WYMIENIONYMI W ART. 3 UST. 3 USTAWY O DZIAŁALNOŚCI POŻYTKU PUBLI</w:t>
      </w:r>
      <w:r w:rsidR="00166F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CZNEGO I O WOLONTARIACIE NA 2023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ROK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Postanowienia ogólne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realizowana jest w oparciu o roczny program uchwalany przez Radę Miejską w Chojnicach i realizowana jest m.in. poprzez zlecanie realizacji zadań gminy w formie powierzania wykonania zadania wraz z udzieleniem dotacji na jego sfinansowanie lub wspierania realizacji zadania wraz z udzieleniem dotacji na dofinansowanie jego realizacji. Program obejmuje współpracę Gminy Miejskiej Chojnice z organizacjami działającymi na rzecz Gminy Miejskiej Chojnice i jej mieszkańców.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Ilekroć w niniejszym programie jest mowa o: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ustawie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ustawę z dnia 24 kwietnia 2003r. o działalności pożytku publicznego i o wolontariacie (</w:t>
      </w:r>
      <w:proofErr w:type="spellStart"/>
      <w:r w:rsidRPr="00826DDD">
        <w:rPr>
          <w:rFonts w:ascii="Times New Roman" w:eastAsia="Times New Roman" w:hAnsi="Times New Roman" w:cs="Times New Roman"/>
          <w:szCs w:val="24"/>
          <w:lang w:eastAsia="pl-PL"/>
        </w:rPr>
        <w:t>t.j</w:t>
      </w:r>
      <w:proofErr w:type="spellEnd"/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. Dz. U. z 2020 r. poz. 1057 z </w:t>
      </w:r>
      <w:proofErr w:type="spellStart"/>
      <w:r w:rsidRPr="00826DDD">
        <w:rPr>
          <w:rFonts w:ascii="Times New Roman" w:eastAsia="Times New Roman" w:hAnsi="Times New Roman" w:cs="Times New Roman"/>
          <w:szCs w:val="24"/>
          <w:lang w:eastAsia="pl-PL"/>
        </w:rPr>
        <w:t>późn</w:t>
      </w:r>
      <w:proofErr w:type="spellEnd"/>
      <w:r w:rsidRPr="00826DDD">
        <w:rPr>
          <w:rFonts w:ascii="Times New Roman" w:eastAsia="Times New Roman" w:hAnsi="Times New Roman" w:cs="Times New Roman"/>
          <w:szCs w:val="24"/>
          <w:lang w:eastAsia="pl-PL"/>
        </w:rPr>
        <w:t>. zm. );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działalności pożytku publicznego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działalność społecznie użyteczną, prowadzoną przez organizacje pozarządowe w sferze zadań publicznych określonych w ustawie o działalności pożytku publicznego i o wolontariacie;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3)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organizacjach pozarządowych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rozumie się przez to niebędące jednostkami sektora finansów publicznych w rozumieniu ustawy z dnia 27 sierpnia 2009 r. o finansach publicznych lub przedsiębiorstwami, instytutami badawczymi, bankami i spółkami prawa handlowego będącymi państwowymi lub samorządowymi osobami prawnymi, niedziałające na osiągnięcie zysku, osoby prawne lub jednostki organizacyjne nieposiadające osobowości prawnej, którym odrębna ustawa przyznaje zdolność prawną, w tym fundacje i stowarzyszenia z zastrzeżeniem ust. 4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4)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środkach publicznych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środki publiczne, o których mowa w ustawie o finansach publicznych, przeznaczonych na wydatki publiczne w rozumieniu tej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5)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dotacji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rozumieć przez to dotację w rozumieniu ustawy z dnia 27 sierpnia 2009r. o finansach publicznych (</w:t>
      </w:r>
      <w:proofErr w:type="spellStart"/>
      <w:r w:rsidRPr="00826DDD">
        <w:rPr>
          <w:rFonts w:ascii="Times New Roman" w:eastAsia="Times New Roman" w:hAnsi="Times New Roman" w:cs="Times New Roman"/>
          <w:szCs w:val="24"/>
          <w:lang w:eastAsia="pl-PL"/>
        </w:rPr>
        <w:t>t.j</w:t>
      </w:r>
      <w:proofErr w:type="spellEnd"/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. Dz. U. z 2021 r. poz. 305 z </w:t>
      </w:r>
      <w:proofErr w:type="spellStart"/>
      <w:r w:rsidRPr="00826DDD">
        <w:rPr>
          <w:rFonts w:ascii="Times New Roman" w:eastAsia="Times New Roman" w:hAnsi="Times New Roman" w:cs="Times New Roman"/>
          <w:szCs w:val="24"/>
          <w:lang w:eastAsia="pl-PL"/>
        </w:rPr>
        <w:t>późn</w:t>
      </w:r>
      <w:proofErr w:type="spellEnd"/>
      <w:r w:rsidRPr="00826DDD">
        <w:rPr>
          <w:rFonts w:ascii="Times New Roman" w:eastAsia="Times New Roman" w:hAnsi="Times New Roman" w:cs="Times New Roman"/>
          <w:szCs w:val="24"/>
          <w:lang w:eastAsia="pl-PL"/>
        </w:rPr>
        <w:t>. zm.);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6)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otwartym konkursie ofert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konkurs na dotacje z budżetu Gminy Miejskiej Chojnice na realizację zadań publicznych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7)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komisji konkursowej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Komisję Konkursową, powołaną przez Burmistrza Miasta Chojnice w celu zaopiniowania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8)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sferze zadań publicznych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zadania, o których mowa w art. 4 ustawy o działalności pożytku publicznego i o wolontariacie;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9)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gmina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rozumie się przez to Gmina Miejska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10)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zadaniach gminy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zadania publiczne, należące do zakresu działania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11)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gminie i samorządzie gminnym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zarówno organy samorządowe jak i jednostki organizacyjne Gminy Miejskiej Chojnice, realizujące określone zadania publiczne, należące do zadań gminy- samorządu gminnego.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2.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Główne cele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2.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Głównym celem programu współpracy samorządu Gminy Miejskiej Chojnice z organizacjami pozarządowymi oraz podmiotami wymienionymi w art. 3 ust. 3 ustawy jest kształtowanie ładu społecznego w środowisku lokalnym, poprzez budowanie partnerstwa między administracją publiczną i organizacjami pozarządowymi działającymi na obszarze gminy poprzez wspieranie tych organizacji w realizacji ważnych celów społecznych oraz stwarzanie warunków dla powstawania różnorodnych inicjatyw i struktur działających na rzecz lokalnej społeczności a także integrowanie różnych podmiotów polityki lokalnej obejmującej swym zasięgiem sferę zadań publicznych.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Szczegółowe cele programu: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poprawa jakości życia i pełniejsze zaspokajanie potrzeb społecznych mieszkańców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większa efektywność wydatkowania środków publicznych;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zwiększanie ilości i jakości usług świadczonych na rzecz mieszkańców;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stałej partnerskiej współpracy samorządu z organizacjami pozarządowymi;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udział zainteresowanych podmiotów przy tworzeniu programu współpracy.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3.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Zasady i formy współpracy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3.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gminy z organizacjami pozarządowymi oraz podmiotami wymienionymi w art. 3 ust. 3 ustawy odbywa się na następujących zasadach: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pomocniczości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to, że Gmina Miejska Chojnice powierza organizacjom realizację zadań własnych, a organizacje zapewniają ich wykonanie w sposób ekonomiczny, profesjonalny i terminowy;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suwerenności stron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to, że stosunki pomiędzy Gminą Miejską Chojnice a organizacjami kształtowane będą z poszanowaniem wzajemnej autonomii i niezależności w swojej działalności statutowej;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partnerstwa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dobrowolną współpracę równoprawnych partnerów na warunkach określanych stosowną umową lub porozumieniem;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efektywności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polega na dążeniu do osiągnięcia możliwie najlepszych efektów w realizacji zadań publicznych;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uczciwej konkurencji i jawności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zakłada kształtowanie przejrzystych zasad współpracy opartych na równych, jawnych kryteriach wspierania organizacji pozarządowych.</w:t>
      </w:r>
    </w:p>
    <w:p w:rsidR="00826DDD" w:rsidRPr="00826DDD" w:rsidRDefault="00826DDD" w:rsidP="00826DDD">
      <w:pPr>
        <w:tabs>
          <w:tab w:val="left" w:pos="567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Zarówno Gmina jak i organizacje pozarządowe oraz inne podmioty wymienione w art. 3 ust. 3 ustawy w trakcie udzielania dotacji oraz wydatkowania przyznanych środków publicznych działają zgodnie z prawem i dobrymi obyczajami.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4.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gminy z organizacjami pozarządowymi oraz podmiotami wymienionymi w art. 3 ust. 3 ustawy może mieć charakter finansowy i pozafinansowy: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finansowa polega na zlecaniu realizacji zadań publicznych poprzez: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a)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powierzanie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wykonywania zadań publicznych wraz z udzieleniem dotacji na finansowanie ich realizacji,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b)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wspieranie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wykonywania zadań publicznych, wraz z udzieleniem dotacji na dofinansowanie ich realizacji;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pozafinansowa polega na: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a) wzajemnym informowaniu się o planowanych kierunkach działalności,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b) konsultowaniu z organizacjami pozarządowymi oraz podmiotami wymienionymi w art. 3 ust. 3 ustawy projektów aktów normatywnych w dziedzinach dotyczących działalności statutowej tych organizacji,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c) konsultowaniu projektów aktów normatywnych dotyczących sfery zadań publicznych, o której mowa w art. 4 ustawy, z radami działalności pożytku publicznego, w przypadku ich utworzenia,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d) tworzeniu wspólnych zespołów o charakterze doradczym i inicjatywnym, złożonych z przedstawicieli organizacji pozarządowych, podmiotów wymienionych w art. 3 ust. 3 ustawy oraz przedstawicieli właściwych organów administracji publicznej,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e) udzielaniu organizacjom wsparcia poprzez nieodpłatne użyczenie sprzętu czy udostępnienie sali (w budynku Urzędu Miejskiego lub jednostek podległych), na doraźne potrzeby organizacji.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4.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Zakres przedmiotowy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5.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Zakres przedmiotowy programu określa art. 4 ustawy, który wyznacza zakres sfery zadań pożytku publicznego i obejmuje praktycznie wszystkie istotne przedmioty realnego i potencjalnego wspólnego zainteresowania samorządu terytorialnego i organizacji pozarządowych oraz podmiotów działających w sferze pożytku publicznego.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5.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Priorytetowe zadania publiczne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6.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Uznaje się, że do zadań priorytetowyc</w:t>
      </w:r>
      <w:r w:rsidR="00166FDD">
        <w:rPr>
          <w:rFonts w:ascii="Times New Roman" w:eastAsia="Times New Roman" w:hAnsi="Times New Roman" w:cs="Times New Roman"/>
          <w:szCs w:val="24"/>
          <w:lang w:eastAsia="pl-PL"/>
        </w:rPr>
        <w:t>h, które będą realizowane w 2023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 r. przez adresatów programu należą zadania w zakresie: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kultury, sztuki, ochrony dóbr kultury i dziedzictwa narodowego;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wspierania i upowszechniania kultury fizycznej;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działalności na rzecz dzieci i młodzieży, w tym wypoczynku dzieci i młodzieży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ochrony i promocji zdrowia, w tym działalności leczniczej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działalności na rzecz integracji europejskiej oraz rozwijania kontaktów i współpracy między społeczeństwami;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przeciwdziałania uzależnieniom i patologiom społecznym;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ekologii;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8) ochrony zwierząt (prowadzenie schroniska dla bezdomnych zwierząt);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9) pomocy społecznej, w tym pomocy rodzinom i osobom w trudnej sytuacji życiowej oraz wyrównywania szans tych rodzin i osób.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Burmistrz Miasta może, na wniosek podmiotu Programu, rozszerzyć listę zadań re</w:t>
      </w:r>
      <w:r w:rsidR="000A69B7">
        <w:rPr>
          <w:rFonts w:ascii="Times New Roman" w:eastAsia="Times New Roman" w:hAnsi="Times New Roman" w:cs="Times New Roman"/>
          <w:szCs w:val="24"/>
          <w:lang w:eastAsia="pl-PL"/>
        </w:rPr>
        <w:t>alizowanych w 2023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roku po zasięgnięciu opinii komisji Rady Miejskiej właściwej dla dziedziny zadania.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6.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Okres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7.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Gmina Miejska Chojnice realizuje zadania publiczne we współpracy z organizacjami pozarządowymi i podmiotami wymienionymi w art. 3 ust. 3 ustawy na podstawie rocznego programu współpracy i działania t</w:t>
      </w:r>
      <w:r w:rsidR="000A69B7">
        <w:rPr>
          <w:rFonts w:ascii="Times New Roman" w:eastAsia="Times New Roman" w:hAnsi="Times New Roman" w:cs="Times New Roman"/>
          <w:szCs w:val="24"/>
          <w:lang w:eastAsia="pl-PL"/>
        </w:rPr>
        <w:t>e obejmują rok kalendarzowy 2023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7.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Sposób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8.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Przeprowadzanie otwartych konkursów ofert odbywa się wg procedur określonych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Gmina Miejska Chojnice może, na wniosek organizacji pozarządowej lub podmiotów wymienionych w art. 3 ust. 3 ustawy, zlecić realizację zadania publicznego z pominięciem otwartego konkursu ofert. Szczegółowe warunki oraz tryb przyznawania dotacji określa art. 19a ustawy.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8.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Wysokość środków przeznaczanych na realizację programu</w:t>
      </w:r>
    </w:p>
    <w:p w:rsidR="00826DDD" w:rsidRPr="0078193C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9.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Wysokość środków 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finansowych przewidzianych na realizację zadań publicznych zleconych organizacjom pozarządowym i innym uprawnionym podmiotom, o których mow</w:t>
      </w:r>
      <w:r w:rsidR="000A69B7" w:rsidRPr="0078193C">
        <w:rPr>
          <w:rFonts w:ascii="Times New Roman" w:eastAsia="Times New Roman" w:hAnsi="Times New Roman" w:cs="Times New Roman"/>
          <w:szCs w:val="24"/>
          <w:lang w:eastAsia="pl-PL"/>
        </w:rPr>
        <w:t>a w art. 3 ust. 3 ustawy na 2023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 rok, w zakresie: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>1) kultury, sztuki, ochrony dóbr kultury i dziedzictwa narodowego wynosi 111.000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2) wspierania i upowszechniania kultury fizycznej wynosi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560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3) działalności na rzecz dzieci i młodzieży, w tym wypoczynku dzieci i młodzieży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wynosi 6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78193C">
        <w:rPr>
          <w:rFonts w:ascii="Times New Roman" w:eastAsia="TimesNewRoman" w:hAnsi="Times New Roman" w:cs="Times New Roman"/>
          <w:szCs w:val="24"/>
          <w:lang w:eastAsia="pl-PL"/>
        </w:rPr>
        <w:t>ochrony i promocji zdrowia, w tym działalności leczniczej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 wynosi 2.000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5) działalność na rzecz integracji europejskiej oraz rozwijania kontaktów i współpracy między społeczeństwami wynosi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.500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6) przeciwdziałania uzależnieniom i patologiom społecznym wynosi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22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78193C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>7) ekologii wynosi 3.000 zł;</w:t>
      </w:r>
    </w:p>
    <w:p w:rsidR="00826DDD" w:rsidRPr="0078193C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8) ochrony zwierząt (prowadzenie schroniska dla bezdomnych zwierząt) wynosi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780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78193C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9) pomocy społecznej, w tym pomocy rodzinom i osobom w trudnej sytuacji życiowej oraz wyrównywania szans tych rodzin i osób wynosi </w:t>
      </w:r>
      <w:r w:rsidR="007A3B13" w:rsidRPr="0078193C">
        <w:rPr>
          <w:rFonts w:ascii="Times New Roman" w:eastAsia="Times New Roman" w:hAnsi="Times New Roman" w:cs="Times New Roman"/>
          <w:szCs w:val="24"/>
          <w:lang w:eastAsia="pl-PL"/>
        </w:rPr>
        <w:t>2.461.281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,00 zł.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8193C">
        <w:rPr>
          <w:rFonts w:ascii="Times New Roman" w:eastAsia="Times New Roman" w:hAnsi="Times New Roman" w:cs="Times New Roman"/>
          <w:szCs w:val="24"/>
          <w:lang w:eastAsia="pl-PL"/>
        </w:rPr>
        <w:t>2. Wysokość środków na poszczególne zadania w końcowym pr</w:t>
      </w:r>
      <w:r w:rsidR="000A69B7" w:rsidRPr="0078193C">
        <w:rPr>
          <w:rFonts w:ascii="Times New Roman" w:eastAsia="Times New Roman" w:hAnsi="Times New Roman" w:cs="Times New Roman"/>
          <w:szCs w:val="24"/>
          <w:lang w:eastAsia="pl-PL"/>
        </w:rPr>
        <w:t xml:space="preserve">ocesie prac nad budżetem na </w:t>
      </w:r>
      <w:r w:rsidR="000A69B7" w:rsidRPr="0078193C">
        <w:rPr>
          <w:rFonts w:ascii="Times New Roman" w:eastAsia="Times New Roman" w:hAnsi="Times New Roman" w:cs="Times New Roman"/>
          <w:szCs w:val="24"/>
          <w:lang w:eastAsia="pl-PL"/>
        </w:rPr>
        <w:br/>
        <w:t xml:space="preserve">2023 </w:t>
      </w:r>
      <w:r w:rsidRPr="0078193C">
        <w:rPr>
          <w:rFonts w:ascii="Times New Roman" w:eastAsia="Times New Roman" w:hAnsi="Times New Roman" w:cs="Times New Roman"/>
          <w:szCs w:val="24"/>
          <w:lang w:eastAsia="pl-PL"/>
        </w:rPr>
        <w:t>r. może ulec podwyższeniu, w trybie i na zasadach określonych w ustawie o działalności pożytku publicznego i o wolontariacie.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9.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Ocena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10.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Burmistrz Miasta Chojnice dokonuje kontroli i oceny realizacji zadania wspieranego lub powierzanego organizacji pozarz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dowej lub podmiotowi wymienionemu w art. 3 ust. 3 ustawy na zasadach okre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lonych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2. Mierniki efektywno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ci programu oparte s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informacji dotycz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cej jego realizacji w ci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gu ostatniego roku, a w szczególno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ci: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liczba i rodzaje otwartych konkursów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liczba ofert zło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ż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onych w otwartych konkursach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liczba umów zawartych na realizacj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ę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zadania publicznego;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wysoko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ść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kwot udzielonych dotacji;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liczba organizacji realizuj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cych zadania publiczne.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Burmistrz Miasta Chojnice składa Radzie Miejskiej w Chojnicach sprawozdanie z realizacji Programu, w terminie do dnia 31 maja nast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pnego roku.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10.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Informacja o sposobie tworzenia programu oraz o przebiegu konsultacji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11.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Program Współpracy tworzony jest w kilku etapach: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przygotowanie projektu Programu przez Wydział;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skierowanie projektu do Burmistrza Miasta, który akceptuje go i kieruje do konsultacji społecznych;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konsultacje odbywaj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si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, od momentu umieszczenia projektu W Biuletynie Informacji Publicznej, stronie internetowej miasta Chojnice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min. 7 dni. W </w:t>
      </w:r>
      <w:bookmarkStart w:id="3" w:name="_Hlk523898027"/>
      <w:r w:rsidRPr="00826DDD">
        <w:rPr>
          <w:rFonts w:ascii="Times New Roman" w:eastAsia="Times New Roman" w:hAnsi="Times New Roman" w:cs="Times New Roman"/>
          <w:szCs w:val="24"/>
          <w:lang w:eastAsia="pl-PL"/>
        </w:rPr>
        <w:t>tym czasie mo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ż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zgłasza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ć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wnioski i uwagi również w Wydziale Sportu i Współpracy z Organizacjami Pozarządowymi</w:t>
      </w:r>
      <w:bookmarkEnd w:id="3"/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po naniesieniu poprawek Program zostaje skierowany pod obrady Rady Miejskiej w Chojnicach, który podejmuje stosown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uchwał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Roczny program współpracy uchwalany jest do dnia 30 listopada roku poprzedzaj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cego okres jego obowi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zywania.</w:t>
      </w:r>
    </w:p>
    <w:p w:rsidR="00826DDD" w:rsidRPr="00826DDD" w:rsidRDefault="00826DDD" w:rsidP="00826DDD">
      <w:pPr>
        <w:spacing w:before="36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11.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Tryb powoływania i zasady działania komisji konkursowych do opiniowania ofert w otwartych konkursach ofert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12.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Komisje konkursowe powoływane są w celu opiniowania złożonych ofert.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 W skład komisji konkursowej wchodzą przedstawiciele Burmistrza oraz osoby reprezentujące organizacje pozarządowe oraz inne podmioty wymienione w art. 3 ust. 3 ustawy z wyłączeniem osób reprezentujących organizacje pozarządowe lub podmioty wymienione w art. 3 ust. 3 ustawy biorące udział w konkursie, w liczbie, co najmniej dwóch dla każdej ze stron.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Z głosem doradczym w pracach Komisji mogą brać udział osoby posiadające specjalistyczną wiedzę w dziedzinie, w jakiej organizowany jest konkurs.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4. Członkowie komisji konkursowej przed rozpoczęciem działalności komisji składają oświadczenie, że nie są członkami organizacji pozarządowej, lub podmiotu wymienionego w art. 3 ust. 3 ustawy, którzy złożyli ofertę do ogłoszonego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5. Burmistrz ogłaszając otwarty konkurs ofert ogłasza również nabór na członków komisji konkursowej z organizacji pozarządowych lub podmiotów wymienionych w art. 3 ust. 3 ustawy.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6. Kandydatem na członka komisji konkursowej może zostać każdy przedstawiciel organizacji pozarządowej pod warunkiem, że organizacja pozarządowa lub podmiot wymieniony w art. 3 ust. 3 ustawy, które reprezentuje nie będzie brać udziału w ogłoszonym konkursie.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7. Zgłoszeń do udziału w komisji przedstawiciele organizacji pozarządowych lub podmiotów wymienionych w art. 3 ust. 3 ustawy dokonują w formie pisemnej lub drogą elektroniczną na wskazany w naborze adres e-mailowy.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8. Wyboru przedstawicieli z organizacji pozarządowych lub podmiotów wymienionych w art. 3 ust. 3 ustawy do komisji dokonuje Burmistrz.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9. Jeżeli w odpowiedzi na nabór na członków komisji konkursowej nie wpłynie żadne zgłoszenie kandydata ze strony organizacji pozarządowej lub podmiotu wymienionego w art. 3 ust. 3 ustawy, Burmistrz proponuje udział w komisji wybranym przez siebie przedstawicielom organizacji.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10. Wydział realizuj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cy konkurs jest zobowi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zany do przekazania informacji o otwartym konkursie ofert oraz naborze na członków komisji konkursowych z organizacji pozarz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dowych i innych podmiotów wymienionych w art. 3. ust. 3 ustawy. Wydział zamieszcza te informacje w: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Biuletynie Informacji Publicznej;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na tablicy ogłosze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ń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du;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na stronie internetowej Miasta: 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11. Burmistrz powołuje komisje konkursowe i wybiera przedstawicieli organizacji pozarządowych i innych podmiotów wymienionych w art. 3 ust. 3 ustawy spo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ród zgłoszonych wcze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niej kandydatur kieruj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 si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ę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 tym posiadan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przez nich specjalistyczn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wiedz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 dziedzinie obejmuj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cej zakres zada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ń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publicznych, których dotyczy konkurs.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12. Do członków komisji </w:t>
      </w:r>
      <w:r w:rsidRPr="00826DDD">
        <w:rPr>
          <w:rFonts w:ascii="Times New Roman" w:eastAsia="Times New Roman" w:hAnsi="Times New Roman" w:cs="Times New Roman"/>
          <w:lang w:eastAsia="pl-PL"/>
        </w:rPr>
        <w:t>konkursowej biorących udział w opiniowaniu ofert stosuje się przepisy ustawy z dnia 14 czerwca 1960 r. – Kodeks postępowania administracyjnego (</w:t>
      </w:r>
      <w:proofErr w:type="spellStart"/>
      <w:r w:rsidRPr="00826DDD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826DDD">
        <w:rPr>
          <w:rFonts w:ascii="Times New Roman" w:eastAsia="Times New Roman" w:hAnsi="Times New Roman" w:cs="Times New Roman"/>
          <w:lang w:eastAsia="pl-PL"/>
        </w:rPr>
        <w:t xml:space="preserve">. Dz. U. z 2021 r. poz. 735 z </w:t>
      </w:r>
      <w:proofErr w:type="spellStart"/>
      <w:r w:rsidRPr="00826DDD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826DDD">
        <w:rPr>
          <w:rFonts w:ascii="Times New Roman" w:eastAsia="Times New Roman" w:hAnsi="Times New Roman" w:cs="Times New Roman"/>
          <w:lang w:eastAsia="pl-PL"/>
        </w:rPr>
        <w:t>. zm.) dotyczące wyłączenia pracownika.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13. Przewodniczącym komisji konkursowej jest przedstawiciel gminy: zastępca burmistrza.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14. Obsługę administracyjno-biurową komisji konkursowych prowadzą pracownicy wydziału.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15. Komisja konkursowa dokumentuje swoją pracę w formie pisemnej zgodnie z ogłoszonymi warunkami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16. Komisja konkursowa przy rozpatrywaniu ofert dokonuje następujących czynności: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zapoznaje się z ofertami, które zostały złożone;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ocenia złożone oferty pod względem formalnym (m.in. poprawne wypełnienie oferty, komplet załączników, termin złożenia oferty);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odrzuca oferty nie spełniające formalnych warunków konkursu lub zgłoszone po wyznaczonym terminie;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ocenia możliwość realizacji zadania publicznego przez organizację pozarządową lub podmioty wymienione w art. 3 ust. 3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ocenia przedstawioną kalkulację kosztów realizacji zadania publicznego, w tym w odniesieniu do zakresu rzeczowego zadania;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ocenia proponowaną jakość wykonania zadania i kwalifikacje osób, przy udziale których organizacja pozarządowa lub podmiot wymieniony w art. 3 ust. 3 ustawy będą realizować zadanie publiczne;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uwzględnia planowany przez organizację pozarządową lub podmiot wymieniony w art. 3 ust. 3 ustawy udział środków finansowych własnych lub środków pochodzących z innych źródeł na realizację zadania publicznego;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8) uwzględnia planowany przez organizację pozarządową lub podmiot wymieniony w art. 3 ust. 3 ustawy, wkład rzeczowy, osobowy, w tym świadczenia wolontariuszy i pracę społeczną członków;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9) uwzględnia analizę i ocenę realizacji zleconych zadań publicznych w przypadku organizacji pozarządowej lub podmiot wymieniony w art. 3 ust. 3 ustawy, które w latach poprzednich realizowały zlecone zadania publiczne, biorąc pod uwagę rzetelność i terminowość oraz sposób rozliczenia otrzymanych na ten cel środków;</w:t>
      </w:r>
    </w:p>
    <w:p w:rsidR="00826DDD" w:rsidRPr="00826DDD" w:rsidRDefault="00826DDD" w:rsidP="00826DDD">
      <w:pPr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10) po zapoznaniu się z merytoryczną treścią ofert, każdy członek komisji konkursowej dokonuje indywidualnie punktowej oceny na karcie, zgodnie ze wskaźnikami określonymi w ogłoszeniu konkursowym oraz proponuje wysokość dotacji.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17. Prace Komisji są prowadzone, jeżeli w jej posiedzeniu bierze udział co najmniej połowa składu. Z czynności dokonywanych na każdym Z posiedzeń Komisji sporządza się protokół, a po zakończeniu posiedzeń opiniująco – oceniających oferty sporządza się protokół końcowy zawierający: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oznaczenie miejsca i czasu konkursu;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imiona i nazwiska członków komisji konkursowej;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liczbę zgłoszonych ofert;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wskazanie ofert odpowiadających warunkom konkursu;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wskazanie ofert nie odpowiadających warunkom konkursu lub zgłoszonych po terminie;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propozycję rozstrzygnięcia konkursu wraz z proponowaną wysokością dotacji;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podpisy członków komisji.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18. Komisja wypracowuje stanowisko, po zebraniu indywidualnych opinii wobec wszystkich ofert i przedstawia je w formie listy ocenionych projektów z przypisan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im ocen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punktow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 i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proponowan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propozycj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przyznania dotacji.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19. 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Ostatecznego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wyboru najkorzystniejszych ofert wraz z decyzją o wysokości kwoty przyznanej dotacji dokonuje Burmistrz Miasta Chojnice.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20. 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Udział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W pracach komisji konkursowej jest nieodpłatny i nie przysługuje zwrot kosztów podróży. W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przypadku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, kiedy organizacje otrzymały dotację W wysokości niższej niż wnioskowana, konieczne jest dokonanie uzgodnień, których celem jest doprecyzowanie warunków i zakresu realizacji zadania.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Informacje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o złożonych ofertach, przyznanych dotacjach oraz o ofertach niespełniających wymogów formalnych, jak również o odmowie lub udzieleniu dotacji na realizację zadań, są podawane do publicznej wiadomości w formie wykazu umieszczonego w Biuletynie Informacji Publicznej, na tablicy ogłoszeń Urzędu oraz na stronie internetowej Urzędu Miejskiego.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22. 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ulega rozwiązaniu z dniem zatwierdzenia przez Burmistrza Miasta wyników konkursu. Decyzje Komisji podejmowane są zwykłą większością głosów obecnych na posiedzeniu członków, w głosowaniu jawnym.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23. 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konkursowa jest organem opiniodawczo-doradczym w zakresie opiniowania wniosków o uzyskanie środków finansowych. Jej decyzja nie jest zatem wiążąca dla organu ogłaszającego konkurs. Decyzję o ostatecznym wyborze oferty i udzieleniu dotacji na realizację zadania publicznego dokonuje Burmistrz Miasta Chojnice w formie Zarządzenia. Jest ona ostateczna i nie podlega zaskarżeniu.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24. 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Ostateczny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tryb pracy Komisji Konkursowych określa regulamin zatwierdzany przez Burmistrza w momencie ogłoszenia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12.</w:t>
      </w:r>
    </w:p>
    <w:p w:rsidR="00826DDD" w:rsidRPr="00826DDD" w:rsidRDefault="00826DDD" w:rsidP="00826DDD">
      <w:pPr>
        <w:spacing w:after="24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Postanowienia końcowe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13.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Program ma charakter otwarty. Zakłada możliwość uwzględniania nowych form współpracy oraz ogłaszania konkursów na zadania nieokreślone w niniejszym programie.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Uchwalony program współpracy podaje się do publicznej wiadomości przez zamieszczenie go na stronie internetowej Urzędu Miejskiego, w Biuletynie Informacji Publicznej oraz na tablicy ogłoszeń w Urzędzie Miejskim w Chojnicach.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Dla zachowania zasady jawności i konkurencyjności do publicznej wiadomości w podobny sposób podaje się też wszystkie informacje dotyczące bieżącej współpracy gminy z organizacjami pozarządowymi i innymi podmiotami.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4. Program współpracy obejmuje organizacje pozarządowe oraz inne podmioty, o których mowa w art. 3 ust. 3 ustawy prowadzące swoją działalność na terenie gminy miejskiej Chojnice lub na rzecz jej mieszkańców i spełniają wymogi określone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5. Zmiany w „Programie” mogą być dokonywane w trybie uchwały Rady Miejskiej.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6. W sprawach nie uregulowanych w niniejszym Programie zastosowanie mają przepisy ustawy o działalności pożytku publicznego i o wolontariacie, ustawy Kodeks Cywilny, ustawy o finansach publicznych oraz ustawy Prawo zamówień publicznych.</w:t>
      </w:r>
    </w:p>
    <w:p w:rsidR="00826DDD" w:rsidRPr="00826DDD" w:rsidRDefault="00826DDD" w:rsidP="00826DDD">
      <w:pPr>
        <w:spacing w:before="480" w:after="600"/>
        <w:ind w:left="42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Przewodniczący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br/>
        <w:t>Rady Miejskiej</w:t>
      </w:r>
    </w:p>
    <w:p w:rsidR="00826DDD" w:rsidRPr="00826DDD" w:rsidRDefault="00826DDD" w:rsidP="00826DDD">
      <w:pPr>
        <w:ind w:left="42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Antoni </w:t>
      </w:r>
      <w:proofErr w:type="spellStart"/>
      <w:r w:rsidRPr="00826DDD">
        <w:rPr>
          <w:rFonts w:ascii="Times New Roman" w:eastAsia="Times New Roman" w:hAnsi="Times New Roman" w:cs="Times New Roman"/>
          <w:i/>
          <w:szCs w:val="24"/>
          <w:lang w:eastAsia="pl-PL"/>
        </w:rPr>
        <w:t>Szlanga</w:t>
      </w:r>
      <w:proofErr w:type="spellEnd"/>
    </w:p>
    <w:p w:rsidR="006972F9" w:rsidRPr="006972F9" w:rsidRDefault="006972F9">
      <w:pPr>
        <w:rPr>
          <w:rFonts w:ascii="Times New Roman" w:hAnsi="Times New Roman" w:cs="Times New Roman"/>
        </w:rPr>
      </w:pPr>
    </w:p>
    <w:sectPr w:rsidR="006972F9" w:rsidRPr="006972F9" w:rsidSect="00FB3DCD">
      <w:endnotePr>
        <w:numFmt w:val="decimal"/>
      </w:end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DD"/>
    <w:rsid w:val="00024A25"/>
    <w:rsid w:val="000A69B7"/>
    <w:rsid w:val="00166FDD"/>
    <w:rsid w:val="003564CE"/>
    <w:rsid w:val="006972F9"/>
    <w:rsid w:val="007446BA"/>
    <w:rsid w:val="0078193C"/>
    <w:rsid w:val="007A3B13"/>
    <w:rsid w:val="00826DDD"/>
    <w:rsid w:val="00987F5A"/>
    <w:rsid w:val="00AE5C36"/>
    <w:rsid w:val="00BD1CCB"/>
    <w:rsid w:val="00D87B80"/>
    <w:rsid w:val="00E2492B"/>
    <w:rsid w:val="00E9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BAC24-F9D8-4AE7-9D59-2F03FD45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0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3233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13</cp:revision>
  <dcterms:created xsi:type="dcterms:W3CDTF">2021-11-02T10:16:00Z</dcterms:created>
  <dcterms:modified xsi:type="dcterms:W3CDTF">2022-11-02T09:04:00Z</dcterms:modified>
</cp:coreProperties>
</file>