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0C0739" w14:textId="77777777" w:rsidR="00A77B3E" w:rsidRDefault="00000000">
      <w:pPr>
        <w:ind w:left="5669"/>
        <w:jc w:val="left"/>
        <w:rPr>
          <w:b/>
          <w:i/>
          <w:sz w:val="20"/>
          <w:u w:val="thick"/>
        </w:rPr>
      </w:pPr>
      <w:r>
        <w:rPr>
          <w:b/>
          <w:i/>
          <w:sz w:val="20"/>
          <w:u w:val="thick"/>
        </w:rPr>
        <w:t>Projekt</w:t>
      </w:r>
    </w:p>
    <w:p w14:paraId="647DDADD" w14:textId="77777777" w:rsidR="00A77B3E" w:rsidRDefault="00A77B3E">
      <w:pPr>
        <w:ind w:left="5669"/>
        <w:jc w:val="left"/>
        <w:rPr>
          <w:b/>
          <w:i/>
          <w:sz w:val="20"/>
          <w:u w:val="thick"/>
        </w:rPr>
      </w:pPr>
    </w:p>
    <w:p w14:paraId="4B42433A" w14:textId="77777777" w:rsidR="00AB19B9" w:rsidRDefault="00AB19B9">
      <w:pPr>
        <w:ind w:left="5669"/>
        <w:jc w:val="left"/>
      </w:pPr>
    </w:p>
    <w:p w14:paraId="4819D3F9" w14:textId="77777777" w:rsidR="00AB19B9" w:rsidRDefault="00000000">
      <w:pPr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Chojnicach</w:t>
      </w:r>
    </w:p>
    <w:p w14:paraId="21E5D160" w14:textId="77777777" w:rsidR="00AB19B9" w:rsidRDefault="00000000">
      <w:pPr>
        <w:spacing w:after="240"/>
        <w:jc w:val="center"/>
        <w:rPr>
          <w:b/>
          <w:caps/>
        </w:rPr>
      </w:pPr>
      <w:r>
        <w:t>z dnia .................... 2024 r.</w:t>
      </w:r>
    </w:p>
    <w:p w14:paraId="089E0228" w14:textId="35542A1F" w:rsidR="00AB19B9" w:rsidRPr="006F5E73" w:rsidRDefault="00C71285" w:rsidP="006F5E73">
      <w:pPr>
        <w:rPr>
          <w:b/>
          <w:bCs/>
        </w:rPr>
      </w:pPr>
      <w:r w:rsidRPr="006F5E73">
        <w:rPr>
          <w:b/>
          <w:bCs/>
        </w:rPr>
        <w:t xml:space="preserve">w sprawie uchylenia uchwały </w:t>
      </w:r>
      <w:r w:rsidRPr="006F5E73">
        <w:rPr>
          <w:b/>
          <w:bCs/>
        </w:rPr>
        <w:t>NR XXII</w:t>
      </w:r>
      <w:r w:rsidRPr="006F5E73">
        <w:rPr>
          <w:b/>
          <w:bCs/>
        </w:rPr>
        <w:t>/</w:t>
      </w:r>
      <w:r w:rsidRPr="006F5E73">
        <w:rPr>
          <w:b/>
          <w:bCs/>
        </w:rPr>
        <w:t>305</w:t>
      </w:r>
      <w:r w:rsidRPr="006F5E73">
        <w:rPr>
          <w:b/>
          <w:bCs/>
        </w:rPr>
        <w:t>/</w:t>
      </w:r>
      <w:r w:rsidRPr="006F5E73">
        <w:rPr>
          <w:b/>
          <w:bCs/>
        </w:rPr>
        <w:t>20</w:t>
      </w:r>
      <w:r w:rsidRPr="006F5E73">
        <w:rPr>
          <w:b/>
          <w:bCs/>
        </w:rPr>
        <w:t xml:space="preserve"> Rady Miejskiej w </w:t>
      </w:r>
      <w:r w:rsidRPr="006F5E73">
        <w:rPr>
          <w:b/>
          <w:bCs/>
        </w:rPr>
        <w:t xml:space="preserve">Chojnicach </w:t>
      </w:r>
      <w:r w:rsidRPr="006F5E73">
        <w:rPr>
          <w:b/>
          <w:bCs/>
        </w:rPr>
        <w:t xml:space="preserve">z dnia </w:t>
      </w:r>
      <w:r w:rsidRPr="006F5E73">
        <w:rPr>
          <w:b/>
          <w:bCs/>
        </w:rPr>
        <w:t xml:space="preserve">23 listopada 2020 </w:t>
      </w:r>
      <w:r w:rsidRPr="006F5E73">
        <w:rPr>
          <w:b/>
          <w:bCs/>
        </w:rPr>
        <w:t>roku w sprawie wysokości i zasad ustalania oraz rozliczania dotacji celowych dla podmiotów prowadzących żłobki lub kluby dziecięce na obszarze Gminy Miejskiej Chojnice.</w:t>
      </w:r>
    </w:p>
    <w:p w14:paraId="40E6DE13" w14:textId="77777777" w:rsidR="00C71285" w:rsidRPr="00C71285" w:rsidRDefault="00C71285" w:rsidP="00C71285">
      <w:pPr>
        <w:rPr>
          <w:b/>
          <w:bCs/>
        </w:rPr>
      </w:pPr>
    </w:p>
    <w:p w14:paraId="63346184" w14:textId="73D41BE5" w:rsidR="00C71285" w:rsidRPr="006F5E73" w:rsidRDefault="00000000" w:rsidP="006F5E73">
      <w:pPr>
        <w:rPr>
          <w:lang w:bidi="ar-SA"/>
        </w:rPr>
      </w:pPr>
      <w:r w:rsidRPr="006F5E73">
        <w:t>Na podstawie art. 18 ust. 2 pkt. 15 ustawy z dnia 8 marca 1990 r. o samorządzie gminnym (</w:t>
      </w:r>
      <w:proofErr w:type="spellStart"/>
      <w:r w:rsidRPr="006F5E73">
        <w:t>t.j</w:t>
      </w:r>
      <w:proofErr w:type="spellEnd"/>
      <w:r w:rsidRPr="006F5E73">
        <w:t>. Dz.U. z 2024 r. poz. 609)</w:t>
      </w:r>
      <w:r w:rsidR="00C71285" w:rsidRPr="006F5E73">
        <w:t xml:space="preserve"> </w:t>
      </w:r>
      <w:r w:rsidR="00C71285" w:rsidRPr="006F5E73">
        <w:rPr>
          <w:lang w:bidi="ar-SA"/>
        </w:rPr>
        <w:t>oraz art. 60 ust. 2 ustawy z dnia 4 lutego 2011 r. o opiece nad dziećmi w wieku do lat 3 (tekst jedn.: Dz. U. z 2024 r. poz. 338 ze zm.), uchwala się, co następuje:</w:t>
      </w:r>
    </w:p>
    <w:p w14:paraId="31E884E2" w14:textId="77777777" w:rsidR="00051FC0" w:rsidRPr="006F5E73" w:rsidRDefault="00051FC0" w:rsidP="006F5E73"/>
    <w:p w14:paraId="6B8DEB61" w14:textId="4F3EA90F" w:rsidR="00C71285" w:rsidRPr="00C71285" w:rsidRDefault="00C71285" w:rsidP="006F5E73">
      <w:pPr>
        <w:jc w:val="center"/>
        <w:rPr>
          <w:lang w:bidi="ar-SA"/>
        </w:rPr>
      </w:pPr>
      <w:r w:rsidRPr="00C71285">
        <w:rPr>
          <w:lang w:bidi="ar-SA"/>
        </w:rPr>
        <w:t>§  1.</w:t>
      </w:r>
    </w:p>
    <w:p w14:paraId="68609DDF" w14:textId="52BA6628" w:rsidR="00C71285" w:rsidRPr="006F5E73" w:rsidRDefault="00C71285" w:rsidP="006F5E73">
      <w:r w:rsidRPr="00C71285">
        <w:rPr>
          <w:lang w:bidi="ar-SA"/>
        </w:rPr>
        <w:t xml:space="preserve"> Uchyla się uchwałę </w:t>
      </w:r>
      <w:r w:rsidRPr="006F5E73">
        <w:t>NR XXII/305/20 Rady Miejskiej w Chojnicach z dnia 23 listopada 2020 roku w sprawie wysokości i zasad ustalania oraz rozliczania dotacji celowych dla podmiotów prowadzących żłobki lub kluby dziecięce na obszarze Gminy Miejskiej Chojnice</w:t>
      </w:r>
      <w:r w:rsidRPr="006F5E73">
        <w:t xml:space="preserve"> (</w:t>
      </w:r>
      <w:r w:rsidR="00051FC0" w:rsidRPr="006F5E73">
        <w:t>D</w:t>
      </w:r>
      <w:r w:rsidR="00051FC0" w:rsidRPr="006F5E73">
        <w:t>z. Urz. Woj. Pomorskiego</w:t>
      </w:r>
      <w:r w:rsidR="00051FC0" w:rsidRPr="006F5E73">
        <w:t>. tj. z 2021 r. poz. 1225).</w:t>
      </w:r>
    </w:p>
    <w:p w14:paraId="46B29505" w14:textId="77777777" w:rsidR="00C71285" w:rsidRPr="006F5E73" w:rsidRDefault="00C71285" w:rsidP="006F5E73"/>
    <w:p w14:paraId="145ED70B" w14:textId="77777777" w:rsidR="00C71285" w:rsidRPr="00C71285" w:rsidRDefault="00C71285" w:rsidP="006F5E73">
      <w:pPr>
        <w:jc w:val="center"/>
        <w:rPr>
          <w:lang w:bidi="ar-SA"/>
        </w:rPr>
      </w:pPr>
      <w:r w:rsidRPr="00C71285">
        <w:rPr>
          <w:lang w:bidi="ar-SA"/>
        </w:rPr>
        <w:t>§  2.</w:t>
      </w:r>
    </w:p>
    <w:p w14:paraId="156C8F60" w14:textId="1DC4F822" w:rsidR="00C71285" w:rsidRPr="00C71285" w:rsidRDefault="00051FC0" w:rsidP="006F5E73">
      <w:pPr>
        <w:rPr>
          <w:lang w:bidi="ar-SA"/>
        </w:rPr>
      </w:pPr>
      <w:r w:rsidRPr="006F5E73">
        <w:t>Wykonanie uchwały powierza się Burmistrzowi Miasta Chojnice</w:t>
      </w:r>
      <w:r w:rsidR="00C71285" w:rsidRPr="00C71285">
        <w:rPr>
          <w:lang w:bidi="ar-SA"/>
        </w:rPr>
        <w:t>.</w:t>
      </w:r>
    </w:p>
    <w:p w14:paraId="6B2C9F57" w14:textId="77777777" w:rsidR="00051FC0" w:rsidRPr="006F5E73" w:rsidRDefault="00051FC0" w:rsidP="006F5E73"/>
    <w:p w14:paraId="00C50934" w14:textId="53EDF714" w:rsidR="00C71285" w:rsidRPr="00C71285" w:rsidRDefault="00C71285" w:rsidP="006F5E73">
      <w:pPr>
        <w:jc w:val="center"/>
        <w:rPr>
          <w:lang w:bidi="ar-SA"/>
        </w:rPr>
      </w:pPr>
      <w:r w:rsidRPr="00C71285">
        <w:rPr>
          <w:lang w:bidi="ar-SA"/>
        </w:rPr>
        <w:t>§  3.</w:t>
      </w:r>
    </w:p>
    <w:p w14:paraId="21FED3A1" w14:textId="476932AF" w:rsidR="00C71285" w:rsidRPr="00C71285" w:rsidRDefault="00C71285" w:rsidP="006F5E73">
      <w:pPr>
        <w:rPr>
          <w:lang w:bidi="ar-SA"/>
        </w:rPr>
      </w:pPr>
      <w:r w:rsidRPr="00C71285">
        <w:rPr>
          <w:lang w:bidi="ar-SA"/>
        </w:rPr>
        <w:t xml:space="preserve">Uchwała wchodzi w życie po upływie 14 dni od daty ogłoszenia w Dzienniku Urzędowym Województwa </w:t>
      </w:r>
      <w:r w:rsidR="006F5E73" w:rsidRPr="006F5E73">
        <w:t>Pomorskiego</w:t>
      </w:r>
      <w:r w:rsidRPr="00C71285">
        <w:rPr>
          <w:lang w:bidi="ar-SA"/>
        </w:rPr>
        <w:t xml:space="preserve"> z mocą obowiązującą od dnia 1 października 2024 </w:t>
      </w:r>
    </w:p>
    <w:p w14:paraId="310EB215" w14:textId="480982C2" w:rsidR="00C71285" w:rsidRPr="006F5E73" w:rsidRDefault="00C71285" w:rsidP="006F5E73"/>
    <w:p w14:paraId="5DD19E01" w14:textId="77777777" w:rsidR="00AB19B9" w:rsidRPr="006F5E73" w:rsidRDefault="00AB19B9" w:rsidP="006F5E73"/>
    <w:p w14:paraId="4DA763F4" w14:textId="77777777" w:rsidR="00AB19B9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AB19B9" w14:paraId="6C357488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9B26E72" w14:textId="77777777" w:rsidR="00AB19B9" w:rsidRDefault="00AB19B9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D43C6FC" w14:textId="77777777" w:rsidR="00AB19B9" w:rsidRDefault="00000000">
            <w:pPr>
              <w:keepNext/>
              <w:keepLines/>
              <w:ind w:left="1587" w:right="1701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 Miejskiej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Maciej </w:t>
            </w:r>
            <w:proofErr w:type="spellStart"/>
            <w:r>
              <w:rPr>
                <w:b/>
              </w:rPr>
              <w:t>Polasik</w:t>
            </w:r>
            <w:proofErr w:type="spellEnd"/>
          </w:p>
        </w:tc>
      </w:tr>
    </w:tbl>
    <w:p w14:paraId="59C46E14" w14:textId="77777777" w:rsidR="00AB19B9" w:rsidRDefault="00AB19B9">
      <w:pPr>
        <w:keepNext/>
        <w:rPr>
          <w:color w:val="000000"/>
          <w:u w:color="000000"/>
        </w:rPr>
        <w:sectPr w:rsidR="00AB19B9" w:rsidSect="00A06590">
          <w:head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titlePg/>
          <w:docGrid w:linePitch="360"/>
        </w:sectPr>
      </w:pPr>
    </w:p>
    <w:p w14:paraId="5FBFEC06" w14:textId="77777777" w:rsidR="00AB19B9" w:rsidRDefault="00AB19B9">
      <w:pPr>
        <w:rPr>
          <w:szCs w:val="20"/>
        </w:rPr>
      </w:pPr>
    </w:p>
    <w:p w14:paraId="60CE9E8F" w14:textId="77777777" w:rsidR="00AB19B9" w:rsidRDefault="00000000">
      <w:pPr>
        <w:jc w:val="center"/>
        <w:rPr>
          <w:szCs w:val="20"/>
        </w:rPr>
      </w:pPr>
      <w:r>
        <w:rPr>
          <w:b/>
          <w:szCs w:val="20"/>
        </w:rPr>
        <w:t>Uzasadnienie</w:t>
      </w:r>
    </w:p>
    <w:p w14:paraId="71A5C1DE" w14:textId="720BC415" w:rsidR="00AB19B9" w:rsidRDefault="009A01C2" w:rsidP="009A01C2">
      <w:pPr>
        <w:spacing w:before="120" w:after="120"/>
        <w:ind w:firstLine="227"/>
      </w:pPr>
      <w:r>
        <w:t>Uchwała dotycząca wysokości i zasad ustalania oraz rozliczania dotacji celowych dla podmiotów prowadzących żłobki lub kluby dziecięce na obszarze Gminy Miejskiej Chojnice zostaje uchylona w związku z wprowadzeniem przez Rząd ustawy o wspieraniu rodziców w aktywności zawodowej oraz w wychowaniu dziecka „Aktywny Rodzic”.</w:t>
      </w:r>
    </w:p>
    <w:p w14:paraId="36BF0412" w14:textId="66601B75" w:rsidR="009A01C2" w:rsidRDefault="009A01C2" w:rsidP="009A01C2">
      <w:pPr>
        <w:spacing w:before="120" w:after="120"/>
        <w:ind w:firstLine="227"/>
        <w:rPr>
          <w:szCs w:val="20"/>
        </w:rPr>
      </w:pPr>
      <w:r>
        <w:t>Nowa ustawa "Aktywny Rodzic" wprowadza trzy nowe świadczenia dla rodziców wychowujących małe dzieci, które mają na celu zwiększenie wsparcia finansowego i ułatwienie godzenia pracy zawodowej z wychowaniem dzieci. Te nowe świadczenia obejmują m.in. dodatkowe zasiłki i formy wsparcia finansowego, które są dedykowane rodzicom korzystającym z usług żłobków i klubów dziecięcych. W związku z tym, regulacje zawarte w obecnie obowiązującej uchwale stałyby się redundantne oraz mogłyby prowadzić do niepotrzebnego dublowania środków finansowych.</w:t>
      </w:r>
    </w:p>
    <w:sectPr w:rsidR="009A01C2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3774DBA" w14:textId="77777777" w:rsidR="00224D5F" w:rsidRDefault="00224D5F">
      <w:r>
        <w:separator/>
      </w:r>
    </w:p>
  </w:endnote>
  <w:endnote w:type="continuationSeparator" w:id="0">
    <w:p w14:paraId="1263E905" w14:textId="77777777" w:rsidR="00224D5F" w:rsidRDefault="00224D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B09BB4" w14:textId="77777777" w:rsidR="00AB19B9" w:rsidRPr="00ED4CBF" w:rsidRDefault="00AB19B9" w:rsidP="00ED4C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A935D95" w14:textId="77777777" w:rsidR="00224D5F" w:rsidRDefault="00224D5F">
      <w:r>
        <w:separator/>
      </w:r>
    </w:p>
  </w:footnote>
  <w:footnote w:type="continuationSeparator" w:id="0">
    <w:p w14:paraId="10684734" w14:textId="77777777" w:rsidR="00224D5F" w:rsidRDefault="00224D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458290659"/>
      <w:docPartObj>
        <w:docPartGallery w:val="Page Numbers (Top of Page)"/>
        <w:docPartUnique/>
      </w:docPartObj>
    </w:sdtPr>
    <w:sdtContent>
      <w:p w14:paraId="4C6143DC" w14:textId="0C3C2BEB" w:rsidR="00A06590" w:rsidRDefault="00A06590">
        <w:pPr>
          <w:pStyle w:val="Nagwek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838FD3A" w14:textId="77777777" w:rsidR="00A06590" w:rsidRDefault="00A0659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51FC0"/>
    <w:rsid w:val="00192E9D"/>
    <w:rsid w:val="00224D5F"/>
    <w:rsid w:val="003656FC"/>
    <w:rsid w:val="006E314F"/>
    <w:rsid w:val="006F5E73"/>
    <w:rsid w:val="009A01C2"/>
    <w:rsid w:val="00A06590"/>
    <w:rsid w:val="00A77B3E"/>
    <w:rsid w:val="00AB19B9"/>
    <w:rsid w:val="00B96082"/>
    <w:rsid w:val="00BE23BE"/>
    <w:rsid w:val="00C71285"/>
    <w:rsid w:val="00CA2A55"/>
    <w:rsid w:val="00DC1B7B"/>
    <w:rsid w:val="00ED4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1BF720"/>
  <w15:docId w15:val="{A7CCEBEC-E4F5-4970-B093-641C8158EB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ED4CB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4CBF"/>
    <w:rPr>
      <w:sz w:val="22"/>
      <w:szCs w:val="24"/>
    </w:rPr>
  </w:style>
  <w:style w:type="paragraph" w:styleId="Stopka">
    <w:name w:val="footer"/>
    <w:basedOn w:val="Normalny"/>
    <w:link w:val="StopkaZnak"/>
    <w:rsid w:val="00ED4CB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D4CBF"/>
    <w:rPr>
      <w:sz w:val="22"/>
      <w:szCs w:val="24"/>
    </w:rPr>
  </w:style>
  <w:style w:type="character" w:styleId="Hipercze">
    <w:name w:val="Hyperlink"/>
    <w:basedOn w:val="Domylnaczcionkaakapitu"/>
    <w:uiPriority w:val="99"/>
    <w:unhideWhenUsed/>
    <w:rsid w:val="00C71285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051FC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7971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588090">
          <w:marLeft w:val="0"/>
          <w:marRight w:val="0"/>
          <w:marTop w:val="72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16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453522">
          <w:marLeft w:val="0"/>
          <w:marRight w:val="0"/>
          <w:marTop w:val="72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34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978473">
          <w:marLeft w:val="0"/>
          <w:marRight w:val="0"/>
          <w:marTop w:val="72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122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305</Words>
  <Characters>1830</Characters>
  <Application>Microsoft Office Word</Application>
  <DocSecurity>0</DocSecurity>
  <Lines>15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</vt:lpstr>
      <vt:lpstr/>
    </vt:vector>
  </TitlesOfParts>
  <Company>Rada Miejska w Chojnicach</Company>
  <LinksUpToDate>false</LinksUpToDate>
  <CharactersWithSpaces>2131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zmieniająca uchwałę w^sprawie przekształcenia i^nadania Statutu samorządowej instytucji kultury pod nazwą Miejska Biblioteka Publiczna.</dc:subject>
  <dc:creator>MarNica</dc:creator>
  <cp:lastModifiedBy>Grzegorz Czarnowski</cp:lastModifiedBy>
  <cp:revision>3</cp:revision>
  <cp:lastPrinted>2024-09-11T07:25:00Z</cp:lastPrinted>
  <dcterms:created xsi:type="dcterms:W3CDTF">2024-09-11T06:41:00Z</dcterms:created>
  <dcterms:modified xsi:type="dcterms:W3CDTF">2024-09-11T07:25:00Z</dcterms:modified>
  <cp:category>Akt prawny</cp:category>
</cp:coreProperties>
</file>