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5BFDD7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2625E2BF" w14:textId="314A958F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>Burmistrz Miasta Chojnice</w:t>
      </w:r>
      <w:r w:rsidR="00F42B7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bCs/>
          <w:sz w:val="24"/>
          <w:szCs w:val="24"/>
        </w:rPr>
        <w:t>ogłasza konsultacje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bCs/>
          <w:sz w:val="24"/>
          <w:szCs w:val="24"/>
        </w:rPr>
        <w:t xml:space="preserve">w sprawie projektu uchwały Rady Miejskiej w Chojnicach </w:t>
      </w:r>
      <w:r w:rsidR="00F42B7C" w:rsidRPr="00F42B7C">
        <w:rPr>
          <w:rFonts w:ascii="Times New Roman" w:hAnsi="Times New Roman" w:cs="Times New Roman"/>
          <w:bCs/>
          <w:sz w:val="24"/>
          <w:szCs w:val="24"/>
        </w:rPr>
        <w:t>w sprawie zasad przeprowadzania naboru wniosków o zawarcie umowy podnajmu lokalu mieszkalnego, realizowanego w ramach inwestycji spółki Chojnickie Towarzystwo Budownictwa Społecznego Sp. z o.o., w tym określenie dodatkowych kryteriów pierwszeństwa oraz zasad przeprowadzania oceny punktowej dla dodatkowych kryteriów pierwszeństwa i dla kryterium pierwszeństwa oraz maksymalnej wysokości miesięcznego dochodu gospodarstwa domowego.</w:t>
      </w:r>
    </w:p>
    <w:p w14:paraId="1678715C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Działając na podstawie uchwały Nr XVIII/205/12 Rady Miejskiej w Chojnicach z dnia </w:t>
      </w:r>
      <w:r w:rsidRPr="00544C95">
        <w:rPr>
          <w:rFonts w:ascii="Times New Roman" w:hAnsi="Times New Roman" w:cs="Times New Roman"/>
          <w:sz w:val="24"/>
          <w:szCs w:val="24"/>
        </w:rPr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konsultacji projekt uchwały.</w:t>
      </w:r>
    </w:p>
    <w:p w14:paraId="25A1A433" w14:textId="38C05AAC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W związku z powyższym zapraszamy przedstawicieli organizacji pozarządowych i innych podmiotów prowadzących działalność pożytku publicznego działających na terenie miasta Chojnice, do wnoszenia uwag i opinii w formie pisemnej</w:t>
      </w:r>
      <w:r w:rsidR="00EC1367">
        <w:rPr>
          <w:rFonts w:ascii="Times New Roman" w:hAnsi="Times New Roman" w:cs="Times New Roman"/>
          <w:sz w:val="24"/>
          <w:szCs w:val="24"/>
        </w:rPr>
        <w:t xml:space="preserve"> w terminie od </w:t>
      </w:r>
      <w:r w:rsidR="00F42B7C">
        <w:rPr>
          <w:rFonts w:ascii="Times New Roman" w:hAnsi="Times New Roman" w:cs="Times New Roman"/>
          <w:sz w:val="24"/>
          <w:szCs w:val="24"/>
        </w:rPr>
        <w:t>11.10</w:t>
      </w:r>
      <w:r w:rsidR="00EC1367">
        <w:rPr>
          <w:rFonts w:ascii="Times New Roman" w:hAnsi="Times New Roman" w:cs="Times New Roman"/>
          <w:sz w:val="24"/>
          <w:szCs w:val="24"/>
        </w:rPr>
        <w:t>.202</w:t>
      </w:r>
      <w:r w:rsidR="002744FC">
        <w:rPr>
          <w:rFonts w:ascii="Times New Roman" w:hAnsi="Times New Roman" w:cs="Times New Roman"/>
          <w:sz w:val="24"/>
          <w:szCs w:val="24"/>
        </w:rPr>
        <w:t>4</w:t>
      </w:r>
      <w:r w:rsidR="00F42B7C">
        <w:rPr>
          <w:rFonts w:ascii="Times New Roman" w:hAnsi="Times New Roman" w:cs="Times New Roman"/>
          <w:sz w:val="24"/>
          <w:szCs w:val="24"/>
        </w:rPr>
        <w:t xml:space="preserve"> </w:t>
      </w:r>
      <w:r w:rsidR="00EC1367">
        <w:rPr>
          <w:rFonts w:ascii="Times New Roman" w:hAnsi="Times New Roman" w:cs="Times New Roman"/>
          <w:sz w:val="24"/>
          <w:szCs w:val="24"/>
        </w:rPr>
        <w:br/>
        <w:t xml:space="preserve">do </w:t>
      </w:r>
      <w:r w:rsidR="00F42B7C">
        <w:rPr>
          <w:rFonts w:ascii="Times New Roman" w:hAnsi="Times New Roman" w:cs="Times New Roman"/>
          <w:sz w:val="24"/>
          <w:szCs w:val="24"/>
        </w:rPr>
        <w:t>18.10</w:t>
      </w:r>
      <w:r w:rsidR="008E136B">
        <w:rPr>
          <w:rFonts w:ascii="Times New Roman" w:hAnsi="Times New Roman" w:cs="Times New Roman"/>
          <w:sz w:val="24"/>
          <w:szCs w:val="24"/>
        </w:rPr>
        <w:t>.202</w:t>
      </w:r>
      <w:r w:rsidR="002744FC">
        <w:rPr>
          <w:rFonts w:ascii="Times New Roman" w:hAnsi="Times New Roman" w:cs="Times New Roman"/>
          <w:sz w:val="24"/>
          <w:szCs w:val="24"/>
        </w:rPr>
        <w:t>4</w:t>
      </w:r>
      <w:r w:rsidRPr="00544C95">
        <w:rPr>
          <w:rFonts w:ascii="Times New Roman" w:hAnsi="Times New Roman" w:cs="Times New Roman"/>
          <w:sz w:val="24"/>
          <w:szCs w:val="24"/>
        </w:rPr>
        <w:t xml:space="preserve"> roku na formularzu zgłoszenia opinii.</w:t>
      </w:r>
    </w:p>
    <w:p w14:paraId="452500D5" w14:textId="27AEBC83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Za przeprowadzenie konsultacji odpowiedzialny jest Wydział Gospodarki Komunalnej</w:t>
      </w:r>
      <w:r w:rsidR="002744FC">
        <w:rPr>
          <w:rFonts w:ascii="Times New Roman" w:hAnsi="Times New Roman" w:cs="Times New Roman"/>
          <w:sz w:val="24"/>
          <w:szCs w:val="24"/>
        </w:rPr>
        <w:t>.</w:t>
      </w:r>
    </w:p>
    <w:p w14:paraId="379DD015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Uprawnione do udziału  w konsultacjach są organizacje pozarządowe oraz podmioty wymienione w art. 3 ust. 3 ustawy o działalności pożytku publicznego i o wolontariacie.</w:t>
      </w:r>
    </w:p>
    <w:p w14:paraId="3C449444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440FD" w14:textId="064EFDFF" w:rsidR="00F42B7C" w:rsidRPr="008E034E" w:rsidRDefault="00F42B7C" w:rsidP="00F42B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8E03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Formularz zgłoszenia opinii należy:</w:t>
      </w:r>
    </w:p>
    <w:p w14:paraId="3DDDF058" w14:textId="77777777" w:rsidR="00F42B7C" w:rsidRPr="00810B8A" w:rsidRDefault="00F42B7C" w:rsidP="00F42B7C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10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przesłać na adres: Stary Rynek 1, 89-600 Chojnice lub</w:t>
      </w:r>
    </w:p>
    <w:p w14:paraId="065A2FEC" w14:textId="77777777" w:rsidR="00F42B7C" w:rsidRPr="00810B8A" w:rsidRDefault="00F42B7C" w:rsidP="00F42B7C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10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złożyć osobiście w biurze podawczym lub</w:t>
      </w:r>
    </w:p>
    <w:p w14:paraId="4CED1CF1" w14:textId="77777777" w:rsidR="00F42B7C" w:rsidRPr="00810B8A" w:rsidRDefault="00F42B7C" w:rsidP="00F42B7C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10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przesłać zeskanowany dokument za pośrednictwem poczty elektronicznej na adres </w:t>
      </w:r>
      <w:r w:rsidRPr="00810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e-mail: </w:t>
      </w:r>
      <w:hyperlink r:id="rId5" w:history="1">
        <w:r w:rsidRPr="00810B8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gierszewska@miastochojnice.pl</w:t>
        </w:r>
      </w:hyperlink>
    </w:p>
    <w:p w14:paraId="2DF8B7FD" w14:textId="6744595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B74319" w14:textId="77777777" w:rsidR="00EA6208" w:rsidRDefault="00EA6208"/>
    <w:sectPr w:rsidR="00EA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3E2399"/>
    <w:multiLevelType w:val="hybridMultilevel"/>
    <w:tmpl w:val="40D48BBC"/>
    <w:lvl w:ilvl="0" w:tplc="51E05F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95"/>
    <w:rsid w:val="002207D0"/>
    <w:rsid w:val="002744FC"/>
    <w:rsid w:val="00544C95"/>
    <w:rsid w:val="006820C4"/>
    <w:rsid w:val="008018E9"/>
    <w:rsid w:val="008E136B"/>
    <w:rsid w:val="00EA6208"/>
    <w:rsid w:val="00EC1367"/>
    <w:rsid w:val="00F4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A11D"/>
  <w15:chartTrackingRefBased/>
  <w15:docId w15:val="{2CFE2D58-CE5E-4B21-ABE0-1C48623E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4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C9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42B7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42B7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erszewska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Paulina Gierszewska</cp:lastModifiedBy>
  <cp:revision>2</cp:revision>
  <cp:lastPrinted>2016-03-31T11:20:00Z</cp:lastPrinted>
  <dcterms:created xsi:type="dcterms:W3CDTF">2024-10-11T10:02:00Z</dcterms:created>
  <dcterms:modified xsi:type="dcterms:W3CDTF">2024-10-11T10:02:00Z</dcterms:modified>
</cp:coreProperties>
</file>